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F25E5" w14:textId="5890C6AB" w:rsidR="00D931A4" w:rsidRDefault="00D931A4" w:rsidP="008608A3">
      <w:pPr>
        <w:pStyle w:val="Default"/>
        <w:rPr>
          <w:b/>
          <w:bCs/>
          <w:sz w:val="32"/>
          <w:szCs w:val="32"/>
          <w:lang w:val="pt"/>
        </w:rPr>
      </w:pPr>
      <w:r w:rsidRPr="0029005F">
        <w:rPr>
          <w:b/>
          <w:bCs/>
          <w:sz w:val="32"/>
          <w:szCs w:val="32"/>
          <w:lang w:val="pt"/>
        </w:rPr>
        <w:t xml:space="preserve">Adaptações </w:t>
      </w:r>
      <w:r w:rsidR="007861FD">
        <w:rPr>
          <w:b/>
          <w:bCs/>
          <w:sz w:val="32"/>
          <w:szCs w:val="32"/>
          <w:lang w:val="pt"/>
        </w:rPr>
        <w:t xml:space="preserve">Administrativas e de formato dos Exames e Aulas Premiadas (até </w:t>
      </w:r>
      <w:r w:rsidR="009C13B4">
        <w:rPr>
          <w:b/>
          <w:bCs/>
          <w:sz w:val="32"/>
          <w:szCs w:val="32"/>
          <w:lang w:val="pt"/>
        </w:rPr>
        <w:t>Dezembro</w:t>
      </w:r>
      <w:r w:rsidR="007861FD">
        <w:rPr>
          <w:b/>
          <w:bCs/>
          <w:sz w:val="32"/>
          <w:szCs w:val="32"/>
          <w:lang w:val="pt"/>
        </w:rPr>
        <w:t xml:space="preserve"> de 2021) </w:t>
      </w:r>
    </w:p>
    <w:p w14:paraId="03F7B85A" w14:textId="77777777" w:rsidR="00D931A4" w:rsidRPr="00D931A4" w:rsidRDefault="00D931A4" w:rsidP="008608A3">
      <w:pPr>
        <w:pStyle w:val="Default"/>
        <w:rPr>
          <w:sz w:val="32"/>
          <w:szCs w:val="32"/>
        </w:rPr>
      </w:pPr>
    </w:p>
    <w:p w14:paraId="08296627" w14:textId="6DC392E5" w:rsidR="007861FD" w:rsidRPr="007861FD" w:rsidRDefault="007861FD" w:rsidP="00DB59AD">
      <w:pPr>
        <w:pStyle w:val="Default"/>
        <w:rPr>
          <w:sz w:val="23"/>
          <w:szCs w:val="23"/>
        </w:rPr>
      </w:pPr>
      <w:r w:rsidRPr="0083468D">
        <w:rPr>
          <w:b/>
          <w:bCs/>
          <w:sz w:val="23"/>
          <w:szCs w:val="23"/>
          <w:lang w:val="pt"/>
        </w:rPr>
        <w:t xml:space="preserve">Exames </w:t>
      </w:r>
      <w:r>
        <w:rPr>
          <w:b/>
          <w:bCs/>
          <w:sz w:val="23"/>
          <w:szCs w:val="23"/>
          <w:lang w:val="pt"/>
        </w:rPr>
        <w:t>por Video</w:t>
      </w:r>
    </w:p>
    <w:p w14:paraId="37409E37" w14:textId="6AE79D44" w:rsidR="007861FD" w:rsidRPr="007861FD" w:rsidRDefault="007861FD" w:rsidP="00DB59AD">
      <w:pPr>
        <w:pStyle w:val="Default"/>
        <w:rPr>
          <w:sz w:val="22"/>
          <w:szCs w:val="22"/>
        </w:rPr>
      </w:pPr>
      <w:r>
        <w:rPr>
          <w:sz w:val="22"/>
          <w:szCs w:val="22"/>
          <w:lang w:val="pt"/>
        </w:rPr>
        <w:t>Quando e o</w:t>
      </w:r>
      <w:r w:rsidRPr="0083468D">
        <w:rPr>
          <w:sz w:val="22"/>
          <w:szCs w:val="22"/>
          <w:lang w:val="pt"/>
        </w:rPr>
        <w:t xml:space="preserve">nde não </w:t>
      </w:r>
      <w:r>
        <w:rPr>
          <w:sz w:val="22"/>
          <w:szCs w:val="22"/>
          <w:lang w:val="pt"/>
        </w:rPr>
        <w:t>for</w:t>
      </w:r>
      <w:r w:rsidRPr="0083468D">
        <w:rPr>
          <w:sz w:val="22"/>
          <w:szCs w:val="22"/>
          <w:lang w:val="pt"/>
        </w:rPr>
        <w:t xml:space="preserve"> possível realizar exames com um examinador presente, entre em contato com seu escritório local sobre a possibilidade de filmar exames.</w:t>
      </w:r>
    </w:p>
    <w:p w14:paraId="0E3DD02E" w14:textId="77777777" w:rsidR="007861FD" w:rsidRDefault="007861FD" w:rsidP="00DB59AD">
      <w:pPr>
        <w:pStyle w:val="Default"/>
        <w:rPr>
          <w:b/>
          <w:bCs/>
          <w:sz w:val="23"/>
          <w:szCs w:val="23"/>
          <w:lang w:val="pt"/>
        </w:rPr>
      </w:pPr>
    </w:p>
    <w:p w14:paraId="450278B9" w14:textId="6BCC0DE4" w:rsidR="007861FD" w:rsidRPr="007861FD" w:rsidRDefault="007861FD" w:rsidP="00DB59AD">
      <w:pPr>
        <w:pStyle w:val="Default"/>
        <w:rPr>
          <w:sz w:val="23"/>
          <w:szCs w:val="23"/>
        </w:rPr>
      </w:pPr>
      <w:r w:rsidRPr="0083468D">
        <w:rPr>
          <w:b/>
          <w:bCs/>
          <w:sz w:val="23"/>
          <w:szCs w:val="23"/>
          <w:lang w:val="pt"/>
        </w:rPr>
        <w:t xml:space="preserve">Pianistas para exames </w:t>
      </w:r>
      <w:r>
        <w:rPr>
          <w:b/>
          <w:bCs/>
          <w:sz w:val="23"/>
          <w:szCs w:val="23"/>
          <w:lang w:val="pt"/>
        </w:rPr>
        <w:t>de Vocational</w:t>
      </w:r>
    </w:p>
    <w:p w14:paraId="0ADE3BC2" w14:textId="48E7ECB1" w:rsidR="007861FD" w:rsidRDefault="007861FD" w:rsidP="00DB59AD">
      <w:pPr>
        <w:pStyle w:val="Default"/>
        <w:rPr>
          <w:sz w:val="22"/>
          <w:szCs w:val="22"/>
          <w:lang w:val="pt"/>
        </w:rPr>
      </w:pPr>
      <w:r w:rsidRPr="0083468D">
        <w:rPr>
          <w:sz w:val="22"/>
          <w:szCs w:val="22"/>
          <w:lang w:val="pt"/>
        </w:rPr>
        <w:t xml:space="preserve">Os professores não serão obrigados a usar um pianista para seus exames de </w:t>
      </w:r>
      <w:r>
        <w:rPr>
          <w:sz w:val="22"/>
          <w:szCs w:val="22"/>
          <w:lang w:val="pt"/>
        </w:rPr>
        <w:t>V</w:t>
      </w:r>
      <w:r w:rsidRPr="0083468D">
        <w:rPr>
          <w:sz w:val="22"/>
          <w:szCs w:val="22"/>
          <w:lang w:val="pt"/>
        </w:rPr>
        <w:t>ocacional em AECs e para exames filmados. Em RAVs, sempre que possível, um pianista será fornecido. Se os professores podem usar um pianista, e gostariam de fazê-lo, é claro que encorajaremos isso.</w:t>
      </w:r>
    </w:p>
    <w:p w14:paraId="04700E82" w14:textId="62D7F70B" w:rsidR="007861FD" w:rsidRDefault="007861FD" w:rsidP="00DB59AD">
      <w:pPr>
        <w:pStyle w:val="Default"/>
        <w:rPr>
          <w:sz w:val="22"/>
          <w:szCs w:val="22"/>
          <w:lang w:val="pt"/>
        </w:rPr>
      </w:pPr>
      <w:r>
        <w:rPr>
          <w:sz w:val="22"/>
          <w:szCs w:val="22"/>
          <w:lang w:val="pt"/>
        </w:rPr>
        <w:t xml:space="preserve">(por favor indique na inscrição) </w:t>
      </w:r>
    </w:p>
    <w:p w14:paraId="758C762C" w14:textId="77777777" w:rsidR="007861FD" w:rsidRPr="007861FD" w:rsidRDefault="007861FD" w:rsidP="00DB59AD">
      <w:pPr>
        <w:pStyle w:val="Default"/>
        <w:rPr>
          <w:sz w:val="22"/>
          <w:szCs w:val="22"/>
        </w:rPr>
      </w:pPr>
    </w:p>
    <w:p w14:paraId="0AA74032" w14:textId="29947805" w:rsidR="007861FD" w:rsidRPr="007861FD" w:rsidRDefault="007861FD" w:rsidP="00DB59AD">
      <w:pPr>
        <w:pStyle w:val="Default"/>
        <w:rPr>
          <w:sz w:val="23"/>
          <w:szCs w:val="23"/>
        </w:rPr>
      </w:pPr>
      <w:r w:rsidRPr="0083468D">
        <w:rPr>
          <w:b/>
          <w:bCs/>
          <w:sz w:val="23"/>
          <w:szCs w:val="23"/>
          <w:lang w:val="pt"/>
        </w:rPr>
        <w:t>Sapat</w:t>
      </w:r>
      <w:r w:rsidR="00901423">
        <w:rPr>
          <w:b/>
          <w:bCs/>
          <w:sz w:val="23"/>
          <w:szCs w:val="23"/>
          <w:lang w:val="pt"/>
        </w:rPr>
        <w:t>ilha</w:t>
      </w:r>
      <w:r w:rsidRPr="0083468D">
        <w:rPr>
          <w:b/>
          <w:bCs/>
          <w:sz w:val="23"/>
          <w:szCs w:val="23"/>
          <w:lang w:val="pt"/>
        </w:rPr>
        <w:t xml:space="preserve"> de ponta</w:t>
      </w:r>
      <w:r>
        <w:rPr>
          <w:b/>
          <w:bCs/>
          <w:sz w:val="23"/>
          <w:szCs w:val="23"/>
          <w:lang w:val="pt"/>
        </w:rPr>
        <w:t xml:space="preserve"> mole</w:t>
      </w:r>
      <w:r w:rsidR="00A16996">
        <w:rPr>
          <w:b/>
          <w:bCs/>
          <w:sz w:val="23"/>
          <w:szCs w:val="23"/>
          <w:lang w:val="pt"/>
        </w:rPr>
        <w:t xml:space="preserve"> ou Sapatilha sem Alma  </w:t>
      </w:r>
    </w:p>
    <w:p w14:paraId="4D5672EA" w14:textId="1060EC0A" w:rsidR="007861FD" w:rsidRDefault="007861FD" w:rsidP="00DB59AD">
      <w:pPr>
        <w:pStyle w:val="Default"/>
        <w:rPr>
          <w:sz w:val="22"/>
          <w:szCs w:val="22"/>
          <w:lang w:val="pt"/>
        </w:rPr>
      </w:pPr>
      <w:r w:rsidRPr="0083468D">
        <w:rPr>
          <w:sz w:val="22"/>
          <w:szCs w:val="22"/>
          <w:lang w:val="pt"/>
        </w:rPr>
        <w:t>O uso de sapat</w:t>
      </w:r>
      <w:r>
        <w:rPr>
          <w:sz w:val="22"/>
          <w:szCs w:val="22"/>
          <w:lang w:val="pt"/>
        </w:rPr>
        <w:t>ilhas</w:t>
      </w:r>
      <w:r w:rsidRPr="0083468D">
        <w:rPr>
          <w:sz w:val="22"/>
          <w:szCs w:val="22"/>
          <w:lang w:val="pt"/>
        </w:rPr>
        <w:t xml:space="preserve"> de ponta m</w:t>
      </w:r>
      <w:r>
        <w:rPr>
          <w:sz w:val="22"/>
          <w:szCs w:val="22"/>
          <w:lang w:val="pt"/>
        </w:rPr>
        <w:t>ole</w:t>
      </w:r>
      <w:r w:rsidRPr="0083468D">
        <w:rPr>
          <w:sz w:val="22"/>
          <w:szCs w:val="22"/>
          <w:lang w:val="pt"/>
        </w:rPr>
        <w:t xml:space="preserve"> não será obrigatório para exames </w:t>
      </w:r>
      <w:r>
        <w:rPr>
          <w:sz w:val="22"/>
          <w:szCs w:val="22"/>
          <w:lang w:val="pt"/>
        </w:rPr>
        <w:t xml:space="preserve">Vocational </w:t>
      </w:r>
      <w:r w:rsidRPr="0083468D">
        <w:rPr>
          <w:sz w:val="22"/>
          <w:szCs w:val="22"/>
          <w:lang w:val="pt"/>
        </w:rPr>
        <w:t xml:space="preserve"> (Intermedi</w:t>
      </w:r>
      <w:r>
        <w:rPr>
          <w:sz w:val="22"/>
          <w:szCs w:val="22"/>
          <w:lang w:val="pt"/>
        </w:rPr>
        <w:t>ate a Advanced 2</w:t>
      </w:r>
      <w:r w:rsidRPr="0083468D">
        <w:rPr>
          <w:sz w:val="22"/>
          <w:szCs w:val="22"/>
          <w:lang w:val="pt"/>
        </w:rPr>
        <w:t xml:space="preserve">). </w:t>
      </w:r>
      <w:r>
        <w:rPr>
          <w:sz w:val="22"/>
          <w:szCs w:val="22"/>
          <w:lang w:val="pt"/>
        </w:rPr>
        <w:t>Sapatilhas soft p</w:t>
      </w:r>
      <w:r w:rsidRPr="0083468D">
        <w:rPr>
          <w:sz w:val="22"/>
          <w:szCs w:val="22"/>
          <w:lang w:val="pt"/>
        </w:rPr>
        <w:t>odem ser usad</w:t>
      </w:r>
      <w:r>
        <w:rPr>
          <w:sz w:val="22"/>
          <w:szCs w:val="22"/>
          <w:lang w:val="pt"/>
        </w:rPr>
        <w:t>a</w:t>
      </w:r>
      <w:r w:rsidRPr="0083468D">
        <w:rPr>
          <w:sz w:val="22"/>
          <w:szCs w:val="22"/>
          <w:lang w:val="pt"/>
        </w:rPr>
        <w:t xml:space="preserve">s com fitas ou elásticos. </w:t>
      </w:r>
      <w:r>
        <w:rPr>
          <w:sz w:val="22"/>
          <w:szCs w:val="22"/>
          <w:lang w:val="pt"/>
        </w:rPr>
        <w:t>Sapatilhas de ponta são obrigatórias para a seção de</w:t>
      </w:r>
      <w:r w:rsidRPr="0083468D">
        <w:rPr>
          <w:sz w:val="22"/>
          <w:szCs w:val="22"/>
          <w:lang w:val="pt"/>
        </w:rPr>
        <w:t xml:space="preserve"> </w:t>
      </w:r>
      <w:r>
        <w:rPr>
          <w:sz w:val="22"/>
          <w:szCs w:val="22"/>
          <w:lang w:val="pt"/>
        </w:rPr>
        <w:t>Pontas.</w:t>
      </w:r>
    </w:p>
    <w:p w14:paraId="6CF1A613" w14:textId="77777777" w:rsidR="007861FD" w:rsidRPr="007861FD" w:rsidRDefault="007861FD" w:rsidP="00DB59AD">
      <w:pPr>
        <w:pStyle w:val="Default"/>
        <w:rPr>
          <w:sz w:val="22"/>
          <w:szCs w:val="22"/>
        </w:rPr>
      </w:pPr>
    </w:p>
    <w:p w14:paraId="0883500E" w14:textId="22C6D042" w:rsidR="007861FD" w:rsidRDefault="007861FD" w:rsidP="00DB59AD">
      <w:pPr>
        <w:pStyle w:val="Default"/>
        <w:rPr>
          <w:b/>
          <w:bCs/>
          <w:sz w:val="23"/>
          <w:szCs w:val="23"/>
          <w:lang w:val="en-GB"/>
        </w:rPr>
      </w:pPr>
      <w:r w:rsidRPr="007861FD">
        <w:rPr>
          <w:b/>
          <w:bCs/>
          <w:sz w:val="23"/>
          <w:szCs w:val="23"/>
          <w:lang w:val="en-GB"/>
        </w:rPr>
        <w:t>Free Enchaînements (Intermediate Foundation, Advanced Foundation)</w:t>
      </w:r>
    </w:p>
    <w:p w14:paraId="30A2E2C8" w14:textId="1FAB1DA7" w:rsidR="007861FD" w:rsidRPr="007861FD" w:rsidRDefault="007861FD" w:rsidP="00DB59AD">
      <w:pPr>
        <w:pStyle w:val="Default"/>
        <w:rPr>
          <w:sz w:val="22"/>
          <w:szCs w:val="22"/>
        </w:rPr>
      </w:pPr>
      <w:r w:rsidRPr="0083468D">
        <w:rPr>
          <w:sz w:val="22"/>
          <w:szCs w:val="22"/>
          <w:lang w:val="pt"/>
        </w:rPr>
        <w:t>Para facilitar o</w:t>
      </w:r>
      <w:r>
        <w:rPr>
          <w:sz w:val="22"/>
          <w:szCs w:val="22"/>
          <w:lang w:val="pt"/>
        </w:rPr>
        <w:t xml:space="preserve"> Free</w:t>
      </w:r>
      <w:r w:rsidRPr="0083468D">
        <w:rPr>
          <w:sz w:val="22"/>
          <w:szCs w:val="22"/>
          <w:lang w:val="pt"/>
        </w:rPr>
        <w:t xml:space="preserve"> </w:t>
      </w:r>
      <w:r>
        <w:rPr>
          <w:sz w:val="22"/>
          <w:szCs w:val="22"/>
          <w:lang w:val="pt"/>
        </w:rPr>
        <w:t>E</w:t>
      </w:r>
      <w:r w:rsidRPr="0083468D">
        <w:rPr>
          <w:sz w:val="22"/>
          <w:szCs w:val="22"/>
          <w:lang w:val="pt"/>
        </w:rPr>
        <w:t xml:space="preserve">nchaînement em exames sem pianista nos níveis relevantes, os professores devem fornecer acesso à música </w:t>
      </w:r>
      <w:r>
        <w:rPr>
          <w:sz w:val="22"/>
          <w:szCs w:val="22"/>
          <w:lang w:val="pt"/>
        </w:rPr>
        <w:t>livre</w:t>
      </w:r>
      <w:r w:rsidRPr="0083468D">
        <w:rPr>
          <w:sz w:val="22"/>
          <w:szCs w:val="22"/>
          <w:lang w:val="pt"/>
        </w:rPr>
        <w:t xml:space="preserve"> encontrada nos CDs </w:t>
      </w:r>
      <w:r>
        <w:rPr>
          <w:sz w:val="22"/>
          <w:szCs w:val="22"/>
          <w:lang w:val="pt"/>
        </w:rPr>
        <w:t>de V</w:t>
      </w:r>
      <w:r w:rsidRPr="0083468D">
        <w:rPr>
          <w:sz w:val="22"/>
          <w:szCs w:val="22"/>
          <w:lang w:val="pt"/>
        </w:rPr>
        <w:t>oca</w:t>
      </w:r>
      <w:r>
        <w:rPr>
          <w:sz w:val="22"/>
          <w:szCs w:val="22"/>
          <w:lang w:val="pt"/>
        </w:rPr>
        <w:t>t</w:t>
      </w:r>
      <w:r w:rsidRPr="0083468D">
        <w:rPr>
          <w:sz w:val="22"/>
          <w:szCs w:val="22"/>
          <w:lang w:val="pt"/>
        </w:rPr>
        <w:t>ionais oficiais da RAD, associados ao nível que está sendo examinado.</w:t>
      </w:r>
    </w:p>
    <w:p w14:paraId="73E2E73F" w14:textId="60301D71" w:rsidR="007861FD" w:rsidRPr="007861FD" w:rsidRDefault="007861FD" w:rsidP="00DB59AD">
      <w:r w:rsidRPr="0083468D">
        <w:rPr>
          <w:lang w:val="pt"/>
        </w:rPr>
        <w:t xml:space="preserve">Orientações para professores sobre como </w:t>
      </w:r>
      <w:r>
        <w:rPr>
          <w:lang w:val="pt"/>
        </w:rPr>
        <w:t>conduzir</w:t>
      </w:r>
      <w:r w:rsidRPr="0083468D">
        <w:rPr>
          <w:lang w:val="pt"/>
        </w:rPr>
        <w:t xml:space="preserve"> o </w:t>
      </w:r>
      <w:r>
        <w:rPr>
          <w:lang w:val="pt"/>
        </w:rPr>
        <w:t>Free E</w:t>
      </w:r>
      <w:r w:rsidRPr="0083468D">
        <w:rPr>
          <w:lang w:val="pt"/>
        </w:rPr>
        <w:t>nchaînement em exames filmados podem ser encontradas nos documentos de diretrizes de filmagem disponíveis nos escritórios locais e na área dos membros.</w:t>
      </w:r>
    </w:p>
    <w:p w14:paraId="18487737" w14:textId="77777777" w:rsidR="0029005F" w:rsidRPr="007861FD" w:rsidRDefault="0029005F" w:rsidP="0029005F">
      <w:pPr>
        <w:pStyle w:val="Default"/>
        <w:rPr>
          <w:b/>
          <w:bCs/>
          <w:sz w:val="32"/>
          <w:szCs w:val="32"/>
        </w:rPr>
      </w:pPr>
    </w:p>
    <w:p w14:paraId="6A625217" w14:textId="77777777" w:rsidR="0029005F" w:rsidRPr="007861FD" w:rsidRDefault="0029005F" w:rsidP="0029005F">
      <w:pPr>
        <w:pStyle w:val="Default"/>
        <w:rPr>
          <w:b/>
          <w:bCs/>
          <w:sz w:val="32"/>
          <w:szCs w:val="32"/>
        </w:rPr>
      </w:pPr>
    </w:p>
    <w:p w14:paraId="4EC0774C" w14:textId="77777777" w:rsidR="00D931A4" w:rsidRPr="009C13B4" w:rsidRDefault="00D931A4" w:rsidP="0029005F">
      <w:pPr>
        <w:pStyle w:val="Default"/>
        <w:rPr>
          <w:rFonts w:asciiTheme="minorHAnsi" w:hAnsiTheme="minorHAnsi" w:cstheme="minorHAnsi"/>
          <w:b/>
          <w:bCs/>
          <w:sz w:val="72"/>
          <w:szCs w:val="72"/>
          <w:lang w:val="en-GB"/>
        </w:rPr>
      </w:pPr>
      <w:r w:rsidRPr="009C13B4">
        <w:rPr>
          <w:rFonts w:asciiTheme="minorHAnsi" w:hAnsiTheme="minorHAnsi" w:cstheme="minorHAnsi"/>
          <w:b/>
          <w:bCs/>
          <w:sz w:val="72"/>
          <w:szCs w:val="72"/>
          <w:lang w:val="en-GB"/>
        </w:rPr>
        <w:t>Aulas Premiadas</w:t>
      </w:r>
    </w:p>
    <w:p w14:paraId="1B15D71B" w14:textId="5699362E" w:rsidR="0029005F" w:rsidRPr="007861FD" w:rsidRDefault="0029005F" w:rsidP="0029005F">
      <w:pPr>
        <w:pStyle w:val="Default"/>
        <w:rPr>
          <w:rFonts w:asciiTheme="minorHAnsi" w:hAnsiTheme="minorHAnsi" w:cstheme="minorHAnsi"/>
          <w:sz w:val="32"/>
          <w:szCs w:val="32"/>
          <w:lang w:val="en-GB"/>
        </w:rPr>
      </w:pPr>
      <w:r w:rsidRPr="007861FD">
        <w:rPr>
          <w:rFonts w:asciiTheme="minorHAnsi" w:hAnsiTheme="minorHAnsi" w:cstheme="minorHAnsi"/>
          <w:b/>
          <w:bCs/>
          <w:sz w:val="32"/>
          <w:szCs w:val="32"/>
          <w:lang w:val="en-GB"/>
        </w:rPr>
        <w:t xml:space="preserve"> </w:t>
      </w:r>
    </w:p>
    <w:p w14:paraId="2FE9F75C" w14:textId="77777777" w:rsidR="0029005F" w:rsidRPr="007861FD" w:rsidRDefault="0029005F" w:rsidP="0029005F">
      <w:pPr>
        <w:pStyle w:val="Default"/>
        <w:rPr>
          <w:rFonts w:asciiTheme="minorHAnsi" w:hAnsiTheme="minorHAnsi" w:cstheme="minorHAnsi"/>
          <w:sz w:val="28"/>
          <w:szCs w:val="28"/>
          <w:lang w:val="en-GB"/>
        </w:rPr>
      </w:pPr>
      <w:r w:rsidRPr="007861FD">
        <w:rPr>
          <w:rFonts w:asciiTheme="minorHAnsi" w:hAnsiTheme="minorHAnsi" w:cstheme="minorHAnsi"/>
          <w:b/>
          <w:bCs/>
          <w:sz w:val="28"/>
          <w:szCs w:val="28"/>
          <w:lang w:val="en-GB"/>
        </w:rPr>
        <w:t xml:space="preserve">Pre-Primary in Dance – Class Award </w:t>
      </w:r>
    </w:p>
    <w:p w14:paraId="6D41C3AC" w14:textId="153246C4" w:rsidR="00D931A4" w:rsidRPr="007861FD" w:rsidRDefault="00D931A4" w:rsidP="00D931A4">
      <w:pPr>
        <w:pStyle w:val="Default"/>
        <w:numPr>
          <w:ilvl w:val="0"/>
          <w:numId w:val="25"/>
        </w:numPr>
        <w:rPr>
          <w:rFonts w:asciiTheme="minorHAnsi" w:hAnsiTheme="minorHAnsi" w:cstheme="minorHAnsi"/>
          <w:sz w:val="23"/>
          <w:szCs w:val="23"/>
        </w:rPr>
      </w:pPr>
      <w:r w:rsidRPr="007861FD">
        <w:rPr>
          <w:rFonts w:asciiTheme="minorHAnsi" w:hAnsiTheme="minorHAnsi" w:cstheme="minorHAnsi"/>
          <w:sz w:val="23"/>
          <w:szCs w:val="23"/>
          <w:lang w:val="pt"/>
        </w:rPr>
        <w:t xml:space="preserve">• Deve ser apresentada a sequência de movimentos de aquecimento, </w:t>
      </w:r>
      <w:r w:rsidR="005473EC" w:rsidRPr="007861FD">
        <w:rPr>
          <w:rFonts w:asciiTheme="minorHAnsi" w:hAnsiTheme="minorHAnsi" w:cstheme="minorHAnsi"/>
          <w:sz w:val="23"/>
          <w:szCs w:val="23"/>
          <w:lang w:val="pt"/>
        </w:rPr>
        <w:t>cool down</w:t>
      </w:r>
      <w:r w:rsidRPr="007861FD">
        <w:rPr>
          <w:rFonts w:asciiTheme="minorHAnsi" w:hAnsiTheme="minorHAnsi" w:cstheme="minorHAnsi"/>
          <w:sz w:val="23"/>
          <w:szCs w:val="23"/>
          <w:lang w:val="pt"/>
        </w:rPr>
        <w:t xml:space="preserve"> e imaginativo.</w:t>
      </w:r>
    </w:p>
    <w:p w14:paraId="0EFC7D2C" w14:textId="77777777" w:rsidR="00D931A4" w:rsidRPr="007861FD" w:rsidRDefault="00D931A4" w:rsidP="00AC4595">
      <w:pPr>
        <w:pStyle w:val="Default"/>
        <w:rPr>
          <w:rFonts w:asciiTheme="minorHAnsi" w:hAnsiTheme="minorHAnsi" w:cstheme="minorHAnsi"/>
          <w:sz w:val="23"/>
          <w:szCs w:val="23"/>
        </w:rPr>
      </w:pPr>
    </w:p>
    <w:p w14:paraId="075AB2D1" w14:textId="77777777" w:rsidR="00D931A4" w:rsidRPr="007861FD" w:rsidRDefault="00D931A4" w:rsidP="00D931A4">
      <w:pPr>
        <w:pStyle w:val="Default"/>
        <w:numPr>
          <w:ilvl w:val="0"/>
          <w:numId w:val="26"/>
        </w:numPr>
        <w:rPr>
          <w:rFonts w:asciiTheme="minorHAnsi" w:hAnsiTheme="minorHAnsi" w:cstheme="minorHAnsi"/>
          <w:sz w:val="23"/>
          <w:szCs w:val="23"/>
        </w:rPr>
      </w:pPr>
      <w:r w:rsidRPr="007861FD">
        <w:rPr>
          <w:rFonts w:asciiTheme="minorHAnsi" w:hAnsiTheme="minorHAnsi" w:cstheme="minorHAnsi"/>
          <w:sz w:val="23"/>
          <w:szCs w:val="23"/>
          <w:lang w:val="pt"/>
        </w:rPr>
        <w:t>• Os professores podem optar por apresentar 7 dos 9 exercícios definidos.</w:t>
      </w:r>
    </w:p>
    <w:p w14:paraId="3D8AA762" w14:textId="1CCF9DDD" w:rsidR="00D931A4" w:rsidRPr="007861FD" w:rsidRDefault="00D931A4" w:rsidP="00AC4595">
      <w:pPr>
        <w:pStyle w:val="Default"/>
        <w:rPr>
          <w:rFonts w:asciiTheme="minorHAnsi" w:hAnsiTheme="minorHAnsi" w:cstheme="minorHAnsi"/>
          <w:sz w:val="23"/>
          <w:szCs w:val="23"/>
        </w:rPr>
      </w:pPr>
    </w:p>
    <w:p w14:paraId="63E7F38F" w14:textId="26BE56B4" w:rsidR="004766C9" w:rsidRPr="007861FD" w:rsidRDefault="004766C9" w:rsidP="00AC4595">
      <w:pPr>
        <w:pStyle w:val="Default"/>
        <w:rPr>
          <w:rFonts w:asciiTheme="minorHAnsi" w:hAnsiTheme="minorHAnsi" w:cstheme="minorHAnsi"/>
          <w:b/>
          <w:bCs/>
          <w:color w:val="FF0000"/>
          <w:sz w:val="23"/>
          <w:szCs w:val="23"/>
          <w:u w:val="single"/>
        </w:rPr>
      </w:pPr>
      <w:r w:rsidRPr="007861FD">
        <w:rPr>
          <w:rFonts w:asciiTheme="minorHAnsi" w:hAnsiTheme="minorHAnsi" w:cstheme="minorHAnsi"/>
          <w:b/>
          <w:bCs/>
          <w:color w:val="FF0000"/>
          <w:sz w:val="23"/>
          <w:szCs w:val="23"/>
          <w:u w:val="single"/>
        </w:rPr>
        <w:t>NT: (não foram traduzidos pois são iguais aos termos dos Syllabus)</w:t>
      </w:r>
    </w:p>
    <w:p w14:paraId="477DCFF1" w14:textId="77777777" w:rsidR="004766C9" w:rsidRPr="007861FD" w:rsidRDefault="004766C9" w:rsidP="00AC4595">
      <w:pPr>
        <w:pStyle w:val="Default"/>
        <w:rPr>
          <w:rFonts w:asciiTheme="minorHAnsi" w:hAnsiTheme="minorHAnsi" w:cstheme="minorHAnsi"/>
          <w:b/>
          <w:bCs/>
          <w:color w:val="FF0000"/>
          <w:sz w:val="23"/>
          <w:szCs w:val="23"/>
          <w:u w:val="single"/>
        </w:rPr>
      </w:pPr>
    </w:p>
    <w:p w14:paraId="428EA828" w14:textId="7F56CA90" w:rsidR="004766C9" w:rsidRPr="007861FD" w:rsidRDefault="0029005F" w:rsidP="0029005F">
      <w:pPr>
        <w:pStyle w:val="Default"/>
        <w:rPr>
          <w:rFonts w:asciiTheme="minorHAnsi" w:hAnsiTheme="minorHAnsi" w:cstheme="minorHAnsi"/>
          <w:b/>
          <w:bCs/>
          <w:sz w:val="28"/>
          <w:szCs w:val="28"/>
          <w:lang w:val="en-GB"/>
        </w:rPr>
      </w:pPr>
      <w:r w:rsidRPr="007861FD">
        <w:rPr>
          <w:rFonts w:asciiTheme="minorHAnsi" w:hAnsiTheme="minorHAnsi" w:cstheme="minorHAnsi"/>
          <w:b/>
          <w:bCs/>
          <w:sz w:val="28"/>
          <w:szCs w:val="28"/>
          <w:lang w:val="en-GB"/>
        </w:rPr>
        <w:t xml:space="preserve">Primary in Dance – Class Award </w:t>
      </w:r>
      <w:r w:rsidR="003D1828" w:rsidRPr="007861FD">
        <w:rPr>
          <w:rFonts w:asciiTheme="minorHAnsi" w:hAnsiTheme="minorHAnsi" w:cstheme="minorHAnsi"/>
          <w:b/>
          <w:bCs/>
          <w:sz w:val="28"/>
          <w:szCs w:val="28"/>
          <w:lang w:val="en-GB"/>
        </w:rPr>
        <w:t xml:space="preserve">- </w:t>
      </w:r>
    </w:p>
    <w:p w14:paraId="16C40E4A" w14:textId="65B742E8" w:rsidR="0029005F" w:rsidRPr="007861FD" w:rsidRDefault="003D1828" w:rsidP="0029005F">
      <w:pPr>
        <w:pStyle w:val="Default"/>
        <w:rPr>
          <w:rFonts w:asciiTheme="minorHAnsi" w:hAnsiTheme="minorHAnsi" w:cstheme="minorHAnsi"/>
        </w:rPr>
      </w:pPr>
      <w:r w:rsidRPr="007861FD">
        <w:rPr>
          <w:rFonts w:asciiTheme="minorHAnsi" w:hAnsiTheme="minorHAnsi" w:cstheme="minorHAnsi"/>
        </w:rPr>
        <w:t xml:space="preserve">As seguintes escolhas de exercício são permitidas a critério do professor. </w:t>
      </w:r>
    </w:p>
    <w:p w14:paraId="052277A0" w14:textId="5355B0A7" w:rsidR="003D1828" w:rsidRPr="007861FD" w:rsidRDefault="003D1828" w:rsidP="0029005F">
      <w:pPr>
        <w:pStyle w:val="Default"/>
        <w:rPr>
          <w:rFonts w:asciiTheme="minorHAnsi" w:hAnsiTheme="minorHAnsi" w:cstheme="minorHAnsi"/>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14"/>
        <w:gridCol w:w="2414"/>
      </w:tblGrid>
      <w:tr w:rsidR="0029005F" w:rsidRPr="00A16996" w14:paraId="78EB54DE" w14:textId="77777777">
        <w:trPr>
          <w:trHeight w:val="412"/>
        </w:trPr>
        <w:tc>
          <w:tcPr>
            <w:tcW w:w="2414" w:type="dxa"/>
          </w:tcPr>
          <w:p w14:paraId="650E5CAA" w14:textId="430EC8F3"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Technique 2 </w:t>
            </w:r>
          </w:p>
        </w:tc>
        <w:tc>
          <w:tcPr>
            <w:tcW w:w="2414" w:type="dxa"/>
          </w:tcPr>
          <w:p w14:paraId="7305DE77" w14:textId="528F3FA6"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Bend and run </w:t>
            </w:r>
          </w:p>
          <w:p w14:paraId="43346CF9"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OR </w:t>
            </w:r>
          </w:p>
          <w:p w14:paraId="4D455C1B"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Bend and point </w:t>
            </w:r>
          </w:p>
        </w:tc>
      </w:tr>
      <w:tr w:rsidR="0029005F" w:rsidRPr="00A16996" w14:paraId="16CC4FAC" w14:textId="77777777">
        <w:trPr>
          <w:trHeight w:val="705"/>
        </w:trPr>
        <w:tc>
          <w:tcPr>
            <w:tcW w:w="2414" w:type="dxa"/>
          </w:tcPr>
          <w:p w14:paraId="7723B96A"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lastRenderedPageBreak/>
              <w:t xml:space="preserve">Technique 4 </w:t>
            </w:r>
          </w:p>
        </w:tc>
        <w:tc>
          <w:tcPr>
            <w:tcW w:w="2414" w:type="dxa"/>
          </w:tcPr>
          <w:p w14:paraId="308CFF96"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TWO of the following exercises: </w:t>
            </w:r>
          </w:p>
          <w:p w14:paraId="2C35DC82"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Jumps </w:t>
            </w:r>
          </w:p>
          <w:p w14:paraId="295937DA"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Spring </w:t>
            </w:r>
          </w:p>
          <w:p w14:paraId="5EC06AC1"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Hops, jumps and springs </w:t>
            </w:r>
          </w:p>
        </w:tc>
      </w:tr>
      <w:tr w:rsidR="0029005F" w:rsidRPr="00A16996" w14:paraId="7A4EAD68" w14:textId="77777777">
        <w:trPr>
          <w:trHeight w:val="412"/>
        </w:trPr>
        <w:tc>
          <w:tcPr>
            <w:tcW w:w="2414" w:type="dxa"/>
          </w:tcPr>
          <w:p w14:paraId="37193FFE"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Technique 5 </w:t>
            </w:r>
          </w:p>
        </w:tc>
        <w:tc>
          <w:tcPr>
            <w:tcW w:w="2414" w:type="dxa"/>
          </w:tcPr>
          <w:p w14:paraId="5EB8CA30"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Galops and skips </w:t>
            </w:r>
          </w:p>
          <w:p w14:paraId="7231883F"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OR </w:t>
            </w:r>
          </w:p>
          <w:p w14:paraId="7144DFE8"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Run and leap </w:t>
            </w:r>
          </w:p>
        </w:tc>
      </w:tr>
    </w:tbl>
    <w:p w14:paraId="73629109" w14:textId="45226F01" w:rsidR="0029005F" w:rsidRDefault="0029005F" w:rsidP="0029005F">
      <w:pPr>
        <w:rPr>
          <w:rFonts w:cstheme="minorHAnsi"/>
          <w:lang w:val="en-GB"/>
        </w:rPr>
      </w:pPr>
    </w:p>
    <w:p w14:paraId="55094DE2" w14:textId="6F58569B" w:rsidR="009C13B4" w:rsidRPr="009C13B4" w:rsidRDefault="009C13B4" w:rsidP="0029005F">
      <w:pPr>
        <w:rPr>
          <w:rFonts w:cstheme="minorHAnsi"/>
          <w:b/>
          <w:bCs/>
          <w:sz w:val="72"/>
          <w:szCs w:val="72"/>
          <w:lang w:val="en-GB"/>
        </w:rPr>
      </w:pPr>
      <w:r w:rsidRPr="009C13B4">
        <w:rPr>
          <w:rFonts w:cstheme="minorHAnsi"/>
          <w:b/>
          <w:bCs/>
          <w:sz w:val="72"/>
          <w:szCs w:val="72"/>
          <w:lang w:val="en-GB"/>
        </w:rPr>
        <w:t>Exames</w:t>
      </w:r>
    </w:p>
    <w:p w14:paraId="7ED8E676" w14:textId="77777777" w:rsidR="009C13B4" w:rsidRPr="007861FD" w:rsidRDefault="009C13B4" w:rsidP="0029005F">
      <w:pPr>
        <w:rPr>
          <w:rFonts w:cstheme="minorHAnsi"/>
          <w:lang w:val="en-GB"/>
        </w:rPr>
      </w:pPr>
    </w:p>
    <w:tbl>
      <w:tblPr>
        <w:tblW w:w="9084" w:type="dxa"/>
        <w:tblInd w:w="-108" w:type="dxa"/>
        <w:tblBorders>
          <w:top w:val="nil"/>
          <w:left w:val="nil"/>
          <w:bottom w:val="nil"/>
          <w:right w:val="nil"/>
        </w:tblBorders>
        <w:tblLayout w:type="fixed"/>
        <w:tblLook w:val="0000" w:firstRow="0" w:lastRow="0" w:firstColumn="0" w:lastColumn="0" w:noHBand="0" w:noVBand="0"/>
      </w:tblPr>
      <w:tblGrid>
        <w:gridCol w:w="2926"/>
        <w:gridCol w:w="101"/>
        <w:gridCol w:w="1363"/>
        <w:gridCol w:w="1463"/>
        <w:gridCol w:w="202"/>
        <w:gridCol w:w="2726"/>
        <w:gridCol w:w="303"/>
      </w:tblGrid>
      <w:tr w:rsidR="0029005F" w:rsidRPr="007861FD" w14:paraId="2703E233" w14:textId="77777777" w:rsidTr="0029005F">
        <w:trPr>
          <w:trHeight w:val="159"/>
        </w:trPr>
        <w:tc>
          <w:tcPr>
            <w:tcW w:w="3028" w:type="dxa"/>
            <w:gridSpan w:val="2"/>
          </w:tcPr>
          <w:p w14:paraId="0BC8ACBC" w14:textId="77777777" w:rsidR="0029005F" w:rsidRPr="007861FD" w:rsidRDefault="0029005F" w:rsidP="0029005F">
            <w:pPr>
              <w:autoSpaceDE w:val="0"/>
              <w:autoSpaceDN w:val="0"/>
              <w:adjustRightInd w:val="0"/>
              <w:spacing w:after="0" w:line="240" w:lineRule="auto"/>
              <w:rPr>
                <w:rFonts w:cstheme="minorHAnsi"/>
                <w:color w:val="000000"/>
                <w:sz w:val="32"/>
                <w:szCs w:val="32"/>
              </w:rPr>
            </w:pPr>
            <w:r w:rsidRPr="007861FD">
              <w:rPr>
                <w:rFonts w:cstheme="minorHAnsi"/>
                <w:b/>
                <w:bCs/>
                <w:color w:val="000000"/>
                <w:sz w:val="32"/>
                <w:szCs w:val="32"/>
              </w:rPr>
              <w:t xml:space="preserve">Graded Examinations Level </w:t>
            </w:r>
          </w:p>
        </w:tc>
        <w:tc>
          <w:tcPr>
            <w:tcW w:w="3028" w:type="dxa"/>
            <w:gridSpan w:val="3"/>
          </w:tcPr>
          <w:p w14:paraId="2C9751D0" w14:textId="77777777" w:rsidR="0029005F" w:rsidRPr="007861FD" w:rsidRDefault="0029005F" w:rsidP="0029005F">
            <w:pPr>
              <w:autoSpaceDE w:val="0"/>
              <w:autoSpaceDN w:val="0"/>
              <w:adjustRightInd w:val="0"/>
              <w:spacing w:after="0" w:line="240" w:lineRule="auto"/>
              <w:rPr>
                <w:rFonts w:cstheme="minorHAnsi"/>
                <w:color w:val="000000"/>
                <w:sz w:val="32"/>
                <w:szCs w:val="32"/>
              </w:rPr>
            </w:pPr>
            <w:r w:rsidRPr="007861FD">
              <w:rPr>
                <w:rFonts w:cstheme="minorHAnsi"/>
                <w:b/>
                <w:bCs/>
                <w:color w:val="000000"/>
                <w:sz w:val="32"/>
                <w:szCs w:val="32"/>
              </w:rPr>
              <w:t xml:space="preserve">Exercise </w:t>
            </w:r>
          </w:p>
        </w:tc>
        <w:tc>
          <w:tcPr>
            <w:tcW w:w="3028" w:type="dxa"/>
            <w:gridSpan w:val="2"/>
          </w:tcPr>
          <w:p w14:paraId="442A54CC" w14:textId="77777777" w:rsidR="0029005F" w:rsidRPr="007861FD" w:rsidRDefault="0029005F" w:rsidP="0029005F">
            <w:pPr>
              <w:autoSpaceDE w:val="0"/>
              <w:autoSpaceDN w:val="0"/>
              <w:adjustRightInd w:val="0"/>
              <w:spacing w:after="0" w:line="240" w:lineRule="auto"/>
              <w:rPr>
                <w:rFonts w:cstheme="minorHAnsi"/>
                <w:color w:val="000000"/>
                <w:sz w:val="32"/>
                <w:szCs w:val="32"/>
              </w:rPr>
            </w:pPr>
            <w:r w:rsidRPr="007861FD">
              <w:rPr>
                <w:rFonts w:cstheme="minorHAnsi"/>
                <w:b/>
                <w:bCs/>
                <w:color w:val="000000"/>
                <w:sz w:val="32"/>
                <w:szCs w:val="32"/>
              </w:rPr>
              <w:t xml:space="preserve">Adaptations </w:t>
            </w:r>
          </w:p>
        </w:tc>
      </w:tr>
      <w:tr w:rsidR="0029005F" w:rsidRPr="00A16996" w14:paraId="4E0570C6" w14:textId="77777777" w:rsidTr="0029005F">
        <w:trPr>
          <w:trHeight w:val="266"/>
        </w:trPr>
        <w:tc>
          <w:tcPr>
            <w:tcW w:w="3028" w:type="dxa"/>
            <w:gridSpan w:val="2"/>
          </w:tcPr>
          <w:p w14:paraId="5B0996A4"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Primary in Dance </w:t>
            </w:r>
          </w:p>
        </w:tc>
        <w:tc>
          <w:tcPr>
            <w:tcW w:w="3028" w:type="dxa"/>
            <w:gridSpan w:val="3"/>
          </w:tcPr>
          <w:p w14:paraId="19E502CC"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Run and leap </w:t>
            </w:r>
          </w:p>
        </w:tc>
        <w:tc>
          <w:tcPr>
            <w:tcW w:w="3028" w:type="dxa"/>
            <w:gridSpan w:val="2"/>
          </w:tcPr>
          <w:p w14:paraId="01A91133"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One diagonal only – </w:t>
            </w:r>
            <w:r w:rsidRPr="007861FD">
              <w:rPr>
                <w:rFonts w:cstheme="minorHAnsi"/>
                <w:b/>
                <w:bCs/>
                <w:color w:val="000000"/>
                <w:sz w:val="23"/>
                <w:szCs w:val="23"/>
                <w:lang w:val="en-GB"/>
              </w:rPr>
              <w:t xml:space="preserve">Teacher/candidate’s choice </w:t>
            </w:r>
          </w:p>
        </w:tc>
      </w:tr>
      <w:tr w:rsidR="0029005F" w:rsidRPr="00A16996" w14:paraId="2E6B6F29" w14:textId="77777777" w:rsidTr="0029005F">
        <w:trPr>
          <w:trHeight w:val="266"/>
        </w:trPr>
        <w:tc>
          <w:tcPr>
            <w:tcW w:w="3028" w:type="dxa"/>
            <w:gridSpan w:val="2"/>
          </w:tcPr>
          <w:p w14:paraId="41C42BF4"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Grade 1 </w:t>
            </w:r>
          </w:p>
        </w:tc>
        <w:tc>
          <w:tcPr>
            <w:tcW w:w="3028" w:type="dxa"/>
            <w:gridSpan w:val="3"/>
          </w:tcPr>
          <w:p w14:paraId="1DD714A5"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Step hop and parallel assemblé </w:t>
            </w:r>
          </w:p>
        </w:tc>
        <w:tc>
          <w:tcPr>
            <w:tcW w:w="3028" w:type="dxa"/>
            <w:gridSpan w:val="2"/>
          </w:tcPr>
          <w:p w14:paraId="5F3FD216"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One diagonal only – </w:t>
            </w:r>
            <w:r w:rsidRPr="007861FD">
              <w:rPr>
                <w:rFonts w:cstheme="minorHAnsi"/>
                <w:b/>
                <w:bCs/>
                <w:color w:val="000000"/>
                <w:sz w:val="23"/>
                <w:szCs w:val="23"/>
                <w:lang w:val="en-GB"/>
              </w:rPr>
              <w:t xml:space="preserve">Teacher/candidate’s choice </w:t>
            </w:r>
          </w:p>
        </w:tc>
      </w:tr>
      <w:tr w:rsidR="0029005F" w:rsidRPr="00A16996" w14:paraId="49208F0A" w14:textId="77777777" w:rsidTr="0029005F">
        <w:trPr>
          <w:trHeight w:val="266"/>
        </w:trPr>
        <w:tc>
          <w:tcPr>
            <w:tcW w:w="3028" w:type="dxa"/>
            <w:gridSpan w:val="2"/>
          </w:tcPr>
          <w:p w14:paraId="6A943136"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Grade 2 </w:t>
            </w:r>
          </w:p>
        </w:tc>
        <w:tc>
          <w:tcPr>
            <w:tcW w:w="3028" w:type="dxa"/>
            <w:gridSpan w:val="3"/>
          </w:tcPr>
          <w:p w14:paraId="5230E318"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Turns and parallel assemblés </w:t>
            </w:r>
          </w:p>
        </w:tc>
        <w:tc>
          <w:tcPr>
            <w:tcW w:w="3028" w:type="dxa"/>
            <w:gridSpan w:val="2"/>
          </w:tcPr>
          <w:p w14:paraId="388500F0"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One side only – </w:t>
            </w:r>
          </w:p>
          <w:p w14:paraId="6181BC45"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p>
        </w:tc>
      </w:tr>
      <w:tr w:rsidR="0029005F" w:rsidRPr="00A16996" w14:paraId="3378F931" w14:textId="77777777" w:rsidTr="0029005F">
        <w:trPr>
          <w:trHeight w:val="1730"/>
        </w:trPr>
        <w:tc>
          <w:tcPr>
            <w:tcW w:w="3028" w:type="dxa"/>
            <w:gridSpan w:val="2"/>
          </w:tcPr>
          <w:p w14:paraId="011C42A9"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Grade 3 </w:t>
            </w:r>
          </w:p>
        </w:tc>
        <w:tc>
          <w:tcPr>
            <w:tcW w:w="3028" w:type="dxa"/>
            <w:gridSpan w:val="3"/>
          </w:tcPr>
          <w:p w14:paraId="34360092"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Grands battements A – devant </w:t>
            </w:r>
          </w:p>
          <w:p w14:paraId="16C0BD34"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OR </w:t>
            </w:r>
          </w:p>
          <w:p w14:paraId="7B2742E6"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Grands battements B – second and derrière </w:t>
            </w:r>
          </w:p>
          <w:p w14:paraId="2C3E734B"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Ronds de jambe à terre </w:t>
            </w:r>
          </w:p>
          <w:p w14:paraId="72D9DE88"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Glissades, sissonnes and assemblés </w:t>
            </w:r>
          </w:p>
          <w:p w14:paraId="2B3B02E4"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Turns </w:t>
            </w:r>
          </w:p>
        </w:tc>
        <w:tc>
          <w:tcPr>
            <w:tcW w:w="3028" w:type="dxa"/>
            <w:gridSpan w:val="2"/>
          </w:tcPr>
          <w:p w14:paraId="11EAA57F"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exercise </w:t>
            </w:r>
          </w:p>
          <w:p w14:paraId="71DBA33E"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en dehors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en dedans </w:t>
            </w:r>
          </w:p>
          <w:p w14:paraId="121284E0"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starting right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left foot devant </w:t>
            </w:r>
          </w:p>
          <w:p w14:paraId="6B8048E2"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One diagonal only – </w:t>
            </w:r>
            <w:r w:rsidRPr="007861FD">
              <w:rPr>
                <w:rFonts w:cstheme="minorHAnsi"/>
                <w:b/>
                <w:bCs/>
                <w:color w:val="000000"/>
                <w:sz w:val="23"/>
                <w:szCs w:val="23"/>
                <w:lang w:val="en-GB"/>
              </w:rPr>
              <w:t xml:space="preserve">Teacher/candidate’s choice </w:t>
            </w:r>
          </w:p>
        </w:tc>
      </w:tr>
      <w:tr w:rsidR="0029005F" w:rsidRPr="00A16996" w14:paraId="10789CE2" w14:textId="77777777" w:rsidTr="0029005F">
        <w:trPr>
          <w:trHeight w:val="266"/>
        </w:trPr>
        <w:tc>
          <w:tcPr>
            <w:tcW w:w="3028" w:type="dxa"/>
            <w:gridSpan w:val="2"/>
          </w:tcPr>
          <w:p w14:paraId="42FCA6A4"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Grade 4 </w:t>
            </w:r>
          </w:p>
        </w:tc>
        <w:tc>
          <w:tcPr>
            <w:tcW w:w="3028" w:type="dxa"/>
            <w:gridSpan w:val="3"/>
          </w:tcPr>
          <w:p w14:paraId="7191B33F"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Assemblés and temps levés </w:t>
            </w:r>
          </w:p>
        </w:tc>
        <w:tc>
          <w:tcPr>
            <w:tcW w:w="3028" w:type="dxa"/>
            <w:gridSpan w:val="2"/>
          </w:tcPr>
          <w:p w14:paraId="7D9677A3"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starting right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left foot devant </w:t>
            </w:r>
          </w:p>
        </w:tc>
      </w:tr>
      <w:tr w:rsidR="0029005F" w:rsidRPr="00A16996" w14:paraId="51F415E4" w14:textId="77777777" w:rsidTr="0029005F">
        <w:trPr>
          <w:trHeight w:val="705"/>
        </w:trPr>
        <w:tc>
          <w:tcPr>
            <w:tcW w:w="3028" w:type="dxa"/>
            <w:gridSpan w:val="2"/>
          </w:tcPr>
          <w:p w14:paraId="7E273688"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Grade 5 </w:t>
            </w:r>
          </w:p>
        </w:tc>
        <w:tc>
          <w:tcPr>
            <w:tcW w:w="3028" w:type="dxa"/>
            <w:gridSpan w:val="3"/>
          </w:tcPr>
          <w:p w14:paraId="4163F498"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Glissades and sissonnes </w:t>
            </w:r>
          </w:p>
          <w:p w14:paraId="32AB485B"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Turns </w:t>
            </w:r>
          </w:p>
        </w:tc>
        <w:tc>
          <w:tcPr>
            <w:tcW w:w="3028" w:type="dxa"/>
            <w:gridSpan w:val="2"/>
          </w:tcPr>
          <w:p w14:paraId="70039C6E"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starting right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left foot devant </w:t>
            </w:r>
          </w:p>
          <w:p w14:paraId="55950BD7"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One diagonal only – </w:t>
            </w:r>
            <w:r w:rsidRPr="007861FD">
              <w:rPr>
                <w:rFonts w:cstheme="minorHAnsi"/>
                <w:b/>
                <w:bCs/>
                <w:color w:val="000000"/>
                <w:sz w:val="23"/>
                <w:szCs w:val="23"/>
                <w:lang w:val="en-GB"/>
              </w:rPr>
              <w:t xml:space="preserve">Teacher/candidate’s choice </w:t>
            </w:r>
          </w:p>
        </w:tc>
      </w:tr>
      <w:tr w:rsidR="0029005F" w:rsidRPr="00A16996" w14:paraId="4EC3C65F" w14:textId="77777777" w:rsidTr="0029005F">
        <w:trPr>
          <w:trHeight w:val="998"/>
        </w:trPr>
        <w:tc>
          <w:tcPr>
            <w:tcW w:w="3028" w:type="dxa"/>
            <w:gridSpan w:val="2"/>
          </w:tcPr>
          <w:p w14:paraId="1BF89D0E"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Grade 6 </w:t>
            </w:r>
          </w:p>
        </w:tc>
        <w:tc>
          <w:tcPr>
            <w:tcW w:w="3028" w:type="dxa"/>
            <w:gridSpan w:val="3"/>
          </w:tcPr>
          <w:p w14:paraId="2BADD1AB"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Battements frappés </w:t>
            </w:r>
          </w:p>
          <w:p w14:paraId="46514DB6"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OR </w:t>
            </w:r>
          </w:p>
          <w:p w14:paraId="381F089F"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Demi-pointe enchaînement </w:t>
            </w:r>
          </w:p>
          <w:p w14:paraId="199A9CDF"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Pirouettes en dehors </w:t>
            </w:r>
          </w:p>
          <w:p w14:paraId="5B80DA12"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OR </w:t>
            </w:r>
          </w:p>
          <w:p w14:paraId="1305CEC9"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Pirouettes en dedans </w:t>
            </w:r>
          </w:p>
          <w:p w14:paraId="5EAAFD4E" w14:textId="77777777" w:rsidR="0029005F" w:rsidRPr="007861FD" w:rsidRDefault="0029005F" w:rsidP="0029005F">
            <w:pPr>
              <w:autoSpaceDE w:val="0"/>
              <w:autoSpaceDN w:val="0"/>
              <w:adjustRightInd w:val="0"/>
              <w:spacing w:after="0" w:line="240" w:lineRule="auto"/>
              <w:rPr>
                <w:rFonts w:cstheme="minorHAnsi"/>
                <w:color w:val="000000"/>
                <w:sz w:val="23"/>
                <w:szCs w:val="23"/>
              </w:rPr>
            </w:pPr>
          </w:p>
          <w:p w14:paraId="793AD42E" w14:textId="58054EC0" w:rsidR="0029005F" w:rsidRPr="007861FD" w:rsidRDefault="0029005F" w:rsidP="0029005F">
            <w:pPr>
              <w:autoSpaceDE w:val="0"/>
              <w:autoSpaceDN w:val="0"/>
              <w:adjustRightInd w:val="0"/>
              <w:spacing w:after="0" w:line="240" w:lineRule="auto"/>
              <w:rPr>
                <w:rFonts w:cstheme="minorHAnsi"/>
                <w:color w:val="000000"/>
                <w:sz w:val="23"/>
                <w:szCs w:val="23"/>
                <w:lang w:val="en-GB"/>
              </w:rPr>
            </w:pPr>
          </w:p>
        </w:tc>
        <w:tc>
          <w:tcPr>
            <w:tcW w:w="3028" w:type="dxa"/>
            <w:gridSpan w:val="2"/>
          </w:tcPr>
          <w:p w14:paraId="60EADB46"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exercise </w:t>
            </w:r>
          </w:p>
          <w:p w14:paraId="2CEB024B"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exercise </w:t>
            </w:r>
          </w:p>
        </w:tc>
      </w:tr>
      <w:tr w:rsidR="0029005F" w:rsidRPr="007861FD" w14:paraId="37D78F1F" w14:textId="77777777" w:rsidTr="0029005F">
        <w:trPr>
          <w:trHeight w:val="998"/>
        </w:trPr>
        <w:tc>
          <w:tcPr>
            <w:tcW w:w="3028" w:type="dxa"/>
            <w:gridSpan w:val="2"/>
            <w:tcBorders>
              <w:left w:val="nil"/>
            </w:tcBorders>
          </w:tcPr>
          <w:p w14:paraId="5036518D"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Vocational Graded Examinations Level </w:t>
            </w:r>
          </w:p>
        </w:tc>
        <w:tc>
          <w:tcPr>
            <w:tcW w:w="3028" w:type="dxa"/>
            <w:gridSpan w:val="3"/>
          </w:tcPr>
          <w:p w14:paraId="4EE3642A"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Exercise </w:t>
            </w:r>
          </w:p>
        </w:tc>
        <w:tc>
          <w:tcPr>
            <w:tcW w:w="3028" w:type="dxa"/>
            <w:gridSpan w:val="2"/>
            <w:tcBorders>
              <w:right w:val="nil"/>
            </w:tcBorders>
          </w:tcPr>
          <w:p w14:paraId="04868637"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Adaptation </w:t>
            </w:r>
          </w:p>
        </w:tc>
      </w:tr>
      <w:tr w:rsidR="0029005F" w:rsidRPr="00A16996" w14:paraId="588586CA" w14:textId="77777777" w:rsidTr="0029005F">
        <w:trPr>
          <w:trHeight w:val="998"/>
        </w:trPr>
        <w:tc>
          <w:tcPr>
            <w:tcW w:w="3028" w:type="dxa"/>
            <w:gridSpan w:val="2"/>
            <w:tcBorders>
              <w:left w:val="nil"/>
            </w:tcBorders>
          </w:tcPr>
          <w:p w14:paraId="639A795E"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Intermediate Foundation </w:t>
            </w:r>
          </w:p>
          <w:p w14:paraId="382EF493"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(male/female) </w:t>
            </w:r>
          </w:p>
        </w:tc>
        <w:tc>
          <w:tcPr>
            <w:tcW w:w="3028" w:type="dxa"/>
            <w:gridSpan w:val="3"/>
          </w:tcPr>
          <w:p w14:paraId="7C6974AE"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Port de bras </w:t>
            </w:r>
          </w:p>
        </w:tc>
        <w:tc>
          <w:tcPr>
            <w:tcW w:w="3028" w:type="dxa"/>
            <w:gridSpan w:val="2"/>
            <w:tcBorders>
              <w:right w:val="nil"/>
            </w:tcBorders>
          </w:tcPr>
          <w:p w14:paraId="74AE29C6"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starting right OR left foot devant </w:t>
            </w:r>
          </w:p>
        </w:tc>
      </w:tr>
      <w:tr w:rsidR="0029005F" w:rsidRPr="00A16996" w14:paraId="30918761" w14:textId="77777777" w:rsidTr="0029005F">
        <w:trPr>
          <w:trHeight w:val="998"/>
        </w:trPr>
        <w:tc>
          <w:tcPr>
            <w:tcW w:w="3028" w:type="dxa"/>
            <w:gridSpan w:val="2"/>
            <w:tcBorders>
              <w:left w:val="nil"/>
            </w:tcBorders>
          </w:tcPr>
          <w:p w14:paraId="1590E8F3"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Intermediate </w:t>
            </w:r>
          </w:p>
          <w:p w14:paraId="73456587"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(male/female) </w:t>
            </w:r>
          </w:p>
        </w:tc>
        <w:tc>
          <w:tcPr>
            <w:tcW w:w="3028" w:type="dxa"/>
            <w:gridSpan w:val="3"/>
          </w:tcPr>
          <w:p w14:paraId="4854CF2C"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Pirouettes en dedans and posé pirouettes </w:t>
            </w:r>
          </w:p>
          <w:p w14:paraId="789CB0CF"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(female) </w:t>
            </w:r>
          </w:p>
          <w:p w14:paraId="2E37EFA2"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Relevés passés derrière </w:t>
            </w:r>
          </w:p>
          <w:p w14:paraId="32F0EC33"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OR </w:t>
            </w:r>
          </w:p>
          <w:p w14:paraId="5FA22BE7"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Relevés passés devant </w:t>
            </w:r>
          </w:p>
          <w:p w14:paraId="6B7B32C7"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(female) </w:t>
            </w:r>
          </w:p>
          <w:p w14:paraId="7057F1C7"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Allegro 5 (male) </w:t>
            </w:r>
          </w:p>
        </w:tc>
        <w:tc>
          <w:tcPr>
            <w:tcW w:w="3028" w:type="dxa"/>
            <w:gridSpan w:val="2"/>
            <w:tcBorders>
              <w:right w:val="nil"/>
            </w:tcBorders>
          </w:tcPr>
          <w:p w14:paraId="78E3584D"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starting side (corner 7 OR 8) </w:t>
            </w:r>
          </w:p>
          <w:p w14:paraId="44BF694C"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exercise </w:t>
            </w:r>
          </w:p>
          <w:p w14:paraId="7E377507"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Performed one side only – Teacher/candidate’s choice </w:t>
            </w:r>
          </w:p>
        </w:tc>
      </w:tr>
      <w:tr w:rsidR="0029005F" w:rsidRPr="00A16996" w14:paraId="3858C895" w14:textId="77777777" w:rsidTr="0029005F">
        <w:trPr>
          <w:trHeight w:val="998"/>
        </w:trPr>
        <w:tc>
          <w:tcPr>
            <w:tcW w:w="3028" w:type="dxa"/>
            <w:gridSpan w:val="2"/>
            <w:tcBorders>
              <w:left w:val="nil"/>
            </w:tcBorders>
          </w:tcPr>
          <w:p w14:paraId="5A035533"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Advanced Foundation </w:t>
            </w:r>
          </w:p>
          <w:p w14:paraId="4CE871E0"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(female) </w:t>
            </w:r>
          </w:p>
        </w:tc>
        <w:tc>
          <w:tcPr>
            <w:tcW w:w="3028" w:type="dxa"/>
            <w:gridSpan w:val="3"/>
          </w:tcPr>
          <w:p w14:paraId="0C656AE1"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Pirouettes </w:t>
            </w:r>
          </w:p>
          <w:p w14:paraId="29C1FEAD"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(pointe work) </w:t>
            </w:r>
          </w:p>
        </w:tc>
        <w:tc>
          <w:tcPr>
            <w:tcW w:w="3028" w:type="dxa"/>
            <w:gridSpan w:val="2"/>
            <w:tcBorders>
              <w:right w:val="nil"/>
            </w:tcBorders>
          </w:tcPr>
          <w:p w14:paraId="1253EA86"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starting side (corner 7 OR 8) </w:t>
            </w:r>
          </w:p>
        </w:tc>
      </w:tr>
      <w:tr w:rsidR="0029005F" w:rsidRPr="00A16996" w14:paraId="2E31043A" w14:textId="77777777" w:rsidTr="0029005F">
        <w:trPr>
          <w:trHeight w:val="998"/>
        </w:trPr>
        <w:tc>
          <w:tcPr>
            <w:tcW w:w="3028" w:type="dxa"/>
            <w:gridSpan w:val="2"/>
            <w:tcBorders>
              <w:left w:val="nil"/>
            </w:tcBorders>
          </w:tcPr>
          <w:p w14:paraId="4113D4EB"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Advanced 1 </w:t>
            </w:r>
          </w:p>
          <w:p w14:paraId="30DC1E94"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(male/female) </w:t>
            </w:r>
          </w:p>
        </w:tc>
        <w:tc>
          <w:tcPr>
            <w:tcW w:w="3028" w:type="dxa"/>
            <w:gridSpan w:val="3"/>
          </w:tcPr>
          <w:p w14:paraId="078DDA21"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Port de bras </w:t>
            </w:r>
          </w:p>
          <w:p w14:paraId="67F5C69A"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Pirouette enchaînement </w:t>
            </w:r>
          </w:p>
          <w:p w14:paraId="5AD0FF00"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Adage (female) </w:t>
            </w:r>
          </w:p>
        </w:tc>
        <w:tc>
          <w:tcPr>
            <w:tcW w:w="3028" w:type="dxa"/>
            <w:gridSpan w:val="2"/>
            <w:tcBorders>
              <w:right w:val="nil"/>
            </w:tcBorders>
          </w:tcPr>
          <w:p w14:paraId="1ED382E9"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starting side – right OR left foot devant </w:t>
            </w:r>
          </w:p>
          <w:p w14:paraId="3351EB4E"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starting side – right OR left foot devant; Double pirouette en dehors finishing in attitude derrière en croisé OR 2nd arabesque </w:t>
            </w:r>
          </w:p>
          <w:p w14:paraId="68BCCDD3"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pivot en dehors in arabesque OR attitude derrière </w:t>
            </w:r>
          </w:p>
        </w:tc>
      </w:tr>
      <w:tr w:rsidR="0029005F" w:rsidRPr="00A16996" w14:paraId="78C8BD84" w14:textId="77777777" w:rsidTr="0029005F">
        <w:trPr>
          <w:trHeight w:val="998"/>
        </w:trPr>
        <w:tc>
          <w:tcPr>
            <w:tcW w:w="3028" w:type="dxa"/>
            <w:gridSpan w:val="2"/>
            <w:tcBorders>
              <w:left w:val="nil"/>
              <w:bottom w:val="nil"/>
            </w:tcBorders>
          </w:tcPr>
          <w:p w14:paraId="297BE01E"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Advanced 2 </w:t>
            </w:r>
          </w:p>
          <w:p w14:paraId="10519779" w14:textId="77777777" w:rsidR="0029005F" w:rsidRPr="007861FD" w:rsidRDefault="0029005F" w:rsidP="0029005F">
            <w:pPr>
              <w:autoSpaceDE w:val="0"/>
              <w:autoSpaceDN w:val="0"/>
              <w:adjustRightInd w:val="0"/>
              <w:spacing w:after="0" w:line="240" w:lineRule="auto"/>
              <w:rPr>
                <w:rFonts w:cstheme="minorHAnsi"/>
                <w:b/>
                <w:bCs/>
                <w:color w:val="000000"/>
                <w:sz w:val="23"/>
                <w:szCs w:val="23"/>
              </w:rPr>
            </w:pPr>
            <w:r w:rsidRPr="007861FD">
              <w:rPr>
                <w:rFonts w:cstheme="minorHAnsi"/>
                <w:b/>
                <w:bCs/>
                <w:color w:val="000000"/>
                <w:sz w:val="23"/>
                <w:szCs w:val="23"/>
              </w:rPr>
              <w:t xml:space="preserve">(female) </w:t>
            </w:r>
          </w:p>
        </w:tc>
        <w:tc>
          <w:tcPr>
            <w:tcW w:w="3028" w:type="dxa"/>
            <w:gridSpan w:val="3"/>
            <w:tcBorders>
              <w:bottom w:val="nil"/>
            </w:tcBorders>
          </w:tcPr>
          <w:p w14:paraId="252CB5C1"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Port de bras </w:t>
            </w:r>
          </w:p>
          <w:p w14:paraId="3F457AD0"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Pirouette enchaînement </w:t>
            </w:r>
          </w:p>
        </w:tc>
        <w:tc>
          <w:tcPr>
            <w:tcW w:w="3028" w:type="dxa"/>
            <w:gridSpan w:val="2"/>
            <w:tcBorders>
              <w:bottom w:val="nil"/>
              <w:right w:val="nil"/>
            </w:tcBorders>
          </w:tcPr>
          <w:p w14:paraId="67856543"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starting side – right OR left foot devant </w:t>
            </w:r>
          </w:p>
          <w:p w14:paraId="038AA42B" w14:textId="77777777" w:rsidR="0029005F" w:rsidRPr="007861FD" w:rsidRDefault="0029005F"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Teacher/candidate’s choice of starting side – right OR left foot devant </w:t>
            </w:r>
          </w:p>
        </w:tc>
      </w:tr>
      <w:tr w:rsidR="0029005F" w:rsidRPr="00A16996" w14:paraId="1E74EFDD" w14:textId="77777777" w:rsidTr="0029005F">
        <w:trPr>
          <w:gridAfter w:val="1"/>
          <w:wAfter w:w="302" w:type="dxa"/>
          <w:trHeight w:val="412"/>
        </w:trPr>
        <w:tc>
          <w:tcPr>
            <w:tcW w:w="4391" w:type="dxa"/>
            <w:gridSpan w:val="3"/>
          </w:tcPr>
          <w:p w14:paraId="477B95BD" w14:textId="1DFB7F2C" w:rsidR="0029005F" w:rsidRPr="007861FD" w:rsidRDefault="00C5308B"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lang w:val="en-GB"/>
              </w:rPr>
              <w:t xml:space="preserve">                                                         </w:t>
            </w:r>
            <w:r w:rsidR="0029005F" w:rsidRPr="007861FD">
              <w:rPr>
                <w:rFonts w:cstheme="minorHAnsi"/>
                <w:color w:val="000000"/>
                <w:sz w:val="23"/>
                <w:szCs w:val="23"/>
              </w:rPr>
              <w:t xml:space="preserve">Allegro 3 </w:t>
            </w:r>
          </w:p>
        </w:tc>
        <w:tc>
          <w:tcPr>
            <w:tcW w:w="4391" w:type="dxa"/>
            <w:gridSpan w:val="3"/>
          </w:tcPr>
          <w:p w14:paraId="3F6F9B42" w14:textId="77777777" w:rsidR="00C5308B" w:rsidRPr="007861FD" w:rsidRDefault="00C5308B" w:rsidP="0029005F">
            <w:pPr>
              <w:autoSpaceDE w:val="0"/>
              <w:autoSpaceDN w:val="0"/>
              <w:adjustRightInd w:val="0"/>
              <w:spacing w:after="0" w:line="240" w:lineRule="auto"/>
              <w:rPr>
                <w:rFonts w:cstheme="minorHAnsi"/>
                <w:b/>
                <w:bCs/>
                <w:color w:val="000000"/>
                <w:sz w:val="23"/>
                <w:szCs w:val="23"/>
                <w:lang w:val="en-GB"/>
              </w:rPr>
            </w:pPr>
            <w:r w:rsidRPr="007861FD">
              <w:rPr>
                <w:rFonts w:cstheme="minorHAnsi"/>
                <w:b/>
                <w:bCs/>
                <w:color w:val="000000"/>
                <w:sz w:val="23"/>
                <w:szCs w:val="23"/>
                <w:lang w:val="en-GB"/>
              </w:rPr>
              <w:t xml:space="preserve">                                </w:t>
            </w:r>
            <w:r w:rsidR="0029005F" w:rsidRPr="007861FD">
              <w:rPr>
                <w:rFonts w:cstheme="minorHAnsi"/>
                <w:b/>
                <w:bCs/>
                <w:color w:val="000000"/>
                <w:sz w:val="23"/>
                <w:szCs w:val="23"/>
                <w:lang w:val="en-GB"/>
              </w:rPr>
              <w:t xml:space="preserve">Teacher/candidate’s </w:t>
            </w:r>
            <w:r w:rsidRPr="007861FD">
              <w:rPr>
                <w:rFonts w:cstheme="minorHAnsi"/>
                <w:b/>
                <w:bCs/>
                <w:color w:val="000000"/>
                <w:sz w:val="23"/>
                <w:szCs w:val="23"/>
                <w:lang w:val="en-GB"/>
              </w:rPr>
              <w:t xml:space="preserve"> </w:t>
            </w:r>
          </w:p>
          <w:p w14:paraId="00090BB6" w14:textId="77777777" w:rsidR="00C5308B" w:rsidRPr="007861FD" w:rsidRDefault="00C5308B"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                                </w:t>
            </w:r>
            <w:r w:rsidR="0029005F" w:rsidRPr="007861FD">
              <w:rPr>
                <w:rFonts w:cstheme="minorHAnsi"/>
                <w:b/>
                <w:bCs/>
                <w:color w:val="000000"/>
                <w:sz w:val="23"/>
                <w:szCs w:val="23"/>
                <w:lang w:val="en-GB"/>
              </w:rPr>
              <w:t xml:space="preserve">choice </w:t>
            </w:r>
            <w:r w:rsidR="0029005F" w:rsidRPr="007861FD">
              <w:rPr>
                <w:rFonts w:cstheme="minorHAnsi"/>
                <w:color w:val="000000"/>
                <w:sz w:val="23"/>
                <w:szCs w:val="23"/>
                <w:lang w:val="en-GB"/>
              </w:rPr>
              <w:t>of starting side –</w:t>
            </w:r>
            <w:r w:rsidRPr="007861FD">
              <w:rPr>
                <w:rFonts w:cstheme="minorHAnsi"/>
                <w:color w:val="000000"/>
                <w:sz w:val="23"/>
                <w:szCs w:val="23"/>
                <w:lang w:val="en-GB"/>
              </w:rPr>
              <w:t xml:space="preserve">      </w:t>
            </w:r>
          </w:p>
          <w:p w14:paraId="6B2C52E4" w14:textId="33232F6A" w:rsidR="0029005F" w:rsidRPr="007861FD" w:rsidRDefault="00C5308B"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                                </w:t>
            </w:r>
            <w:r w:rsidR="0029005F" w:rsidRPr="007861FD">
              <w:rPr>
                <w:rFonts w:cstheme="minorHAnsi"/>
                <w:color w:val="000000"/>
                <w:sz w:val="23"/>
                <w:szCs w:val="23"/>
                <w:lang w:val="en-GB"/>
              </w:rPr>
              <w:t xml:space="preserve">right </w:t>
            </w:r>
            <w:r w:rsidR="0029005F" w:rsidRPr="007861FD">
              <w:rPr>
                <w:rFonts w:cstheme="minorHAnsi"/>
                <w:b/>
                <w:bCs/>
                <w:color w:val="000000"/>
                <w:sz w:val="23"/>
                <w:szCs w:val="23"/>
                <w:lang w:val="en-GB"/>
              </w:rPr>
              <w:t xml:space="preserve">OR </w:t>
            </w:r>
            <w:r w:rsidR="0029005F" w:rsidRPr="007861FD">
              <w:rPr>
                <w:rFonts w:cstheme="minorHAnsi"/>
                <w:color w:val="000000"/>
                <w:sz w:val="23"/>
                <w:szCs w:val="23"/>
                <w:lang w:val="en-GB"/>
              </w:rPr>
              <w:t xml:space="preserve">left foot devant </w:t>
            </w:r>
          </w:p>
        </w:tc>
      </w:tr>
      <w:tr w:rsidR="0029005F" w:rsidRPr="00A16996" w14:paraId="16F73AF5" w14:textId="77777777" w:rsidTr="0029005F">
        <w:trPr>
          <w:gridAfter w:val="1"/>
          <w:wAfter w:w="303" w:type="dxa"/>
          <w:trHeight w:val="3635"/>
        </w:trPr>
        <w:tc>
          <w:tcPr>
            <w:tcW w:w="2927" w:type="dxa"/>
          </w:tcPr>
          <w:p w14:paraId="0722AEA8"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b/>
                <w:bCs/>
                <w:color w:val="000000"/>
                <w:sz w:val="23"/>
                <w:szCs w:val="23"/>
              </w:rPr>
              <w:t xml:space="preserve">Advanced 2 </w:t>
            </w:r>
          </w:p>
          <w:p w14:paraId="58930D71"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i/>
                <w:iCs/>
                <w:color w:val="000000"/>
                <w:sz w:val="23"/>
                <w:szCs w:val="23"/>
              </w:rPr>
              <w:t xml:space="preserve">(male) </w:t>
            </w:r>
          </w:p>
        </w:tc>
        <w:tc>
          <w:tcPr>
            <w:tcW w:w="2927" w:type="dxa"/>
            <w:gridSpan w:val="3"/>
          </w:tcPr>
          <w:p w14:paraId="1C777A8D"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Port de bras </w:t>
            </w:r>
          </w:p>
          <w:p w14:paraId="2EA5262D"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Battement fondus and ronds de jambe en l’air </w:t>
            </w:r>
          </w:p>
          <w:p w14:paraId="10B6539C"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color w:val="000000"/>
                <w:sz w:val="23"/>
                <w:szCs w:val="23"/>
                <w:lang w:val="en-GB"/>
              </w:rPr>
              <w:t xml:space="preserve">Pirouette en dehors in attitude or arabesque </w:t>
            </w:r>
          </w:p>
          <w:p w14:paraId="3DB2312F"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Pirouette enchaînement </w:t>
            </w:r>
          </w:p>
          <w:p w14:paraId="7815A3AC" w14:textId="77777777" w:rsidR="0029005F" w:rsidRPr="007861FD" w:rsidRDefault="0029005F" w:rsidP="0029005F">
            <w:p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rPr>
              <w:t xml:space="preserve">Allegro 4 </w:t>
            </w:r>
          </w:p>
        </w:tc>
        <w:tc>
          <w:tcPr>
            <w:tcW w:w="2927" w:type="dxa"/>
            <w:gridSpan w:val="2"/>
          </w:tcPr>
          <w:p w14:paraId="71350840"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starting side – right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left foot devant; Double pirouette en dedans in </w:t>
            </w:r>
            <w:r w:rsidRPr="007861FD">
              <w:rPr>
                <w:rFonts w:cstheme="minorHAnsi"/>
                <w:i/>
                <w:iCs/>
                <w:color w:val="000000"/>
                <w:sz w:val="23"/>
                <w:szCs w:val="23"/>
                <w:lang w:val="en-GB"/>
              </w:rPr>
              <w:t xml:space="preserve">attitude derrière </w:t>
            </w:r>
            <w:r w:rsidRPr="007861FD">
              <w:rPr>
                <w:rFonts w:cstheme="minorHAnsi"/>
                <w:b/>
                <w:bCs/>
                <w:color w:val="000000"/>
                <w:sz w:val="23"/>
                <w:szCs w:val="23"/>
                <w:lang w:val="en-GB"/>
              </w:rPr>
              <w:t xml:space="preserve">OR </w:t>
            </w:r>
            <w:r w:rsidRPr="007861FD">
              <w:rPr>
                <w:rFonts w:cstheme="minorHAnsi"/>
                <w:i/>
                <w:iCs/>
                <w:color w:val="000000"/>
                <w:sz w:val="23"/>
                <w:szCs w:val="23"/>
                <w:lang w:val="en-GB"/>
              </w:rPr>
              <w:t>1</w:t>
            </w:r>
            <w:r w:rsidRPr="007861FD">
              <w:rPr>
                <w:rFonts w:cstheme="minorHAnsi"/>
                <w:i/>
                <w:iCs/>
                <w:color w:val="000000"/>
                <w:sz w:val="16"/>
                <w:szCs w:val="16"/>
                <w:lang w:val="en-GB"/>
              </w:rPr>
              <w:t xml:space="preserve">st </w:t>
            </w:r>
            <w:r w:rsidRPr="007861FD">
              <w:rPr>
                <w:rFonts w:cstheme="minorHAnsi"/>
                <w:i/>
                <w:iCs/>
                <w:color w:val="000000"/>
                <w:sz w:val="23"/>
                <w:szCs w:val="23"/>
                <w:lang w:val="en-GB"/>
              </w:rPr>
              <w:t xml:space="preserve">arabesque </w:t>
            </w:r>
          </w:p>
          <w:p w14:paraId="1A8A6861"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starting side – right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left foot devant; Double pirouette en dedans in </w:t>
            </w:r>
            <w:r w:rsidRPr="007861FD">
              <w:rPr>
                <w:rFonts w:cstheme="minorHAnsi"/>
                <w:i/>
                <w:iCs/>
                <w:color w:val="000000"/>
                <w:sz w:val="23"/>
                <w:szCs w:val="23"/>
                <w:lang w:val="en-GB"/>
              </w:rPr>
              <w:t xml:space="preserve">attitude derrière </w:t>
            </w:r>
            <w:r w:rsidRPr="007861FD">
              <w:rPr>
                <w:rFonts w:cstheme="minorHAnsi"/>
                <w:b/>
                <w:bCs/>
                <w:color w:val="000000"/>
                <w:sz w:val="23"/>
                <w:szCs w:val="23"/>
                <w:lang w:val="en-GB"/>
              </w:rPr>
              <w:t xml:space="preserve">OR </w:t>
            </w:r>
            <w:r w:rsidRPr="007861FD">
              <w:rPr>
                <w:rFonts w:cstheme="minorHAnsi"/>
                <w:i/>
                <w:iCs/>
                <w:color w:val="000000"/>
                <w:sz w:val="23"/>
                <w:szCs w:val="23"/>
                <w:lang w:val="en-GB"/>
              </w:rPr>
              <w:t>1</w:t>
            </w:r>
            <w:r w:rsidRPr="007861FD">
              <w:rPr>
                <w:rFonts w:cstheme="minorHAnsi"/>
                <w:i/>
                <w:iCs/>
                <w:color w:val="000000"/>
                <w:sz w:val="16"/>
                <w:szCs w:val="16"/>
                <w:lang w:val="en-GB"/>
              </w:rPr>
              <w:t xml:space="preserve">st </w:t>
            </w:r>
            <w:r w:rsidRPr="007861FD">
              <w:rPr>
                <w:rFonts w:cstheme="minorHAnsi"/>
                <w:i/>
                <w:iCs/>
                <w:color w:val="000000"/>
                <w:sz w:val="23"/>
                <w:szCs w:val="23"/>
                <w:lang w:val="en-GB"/>
              </w:rPr>
              <w:t xml:space="preserve">arabesque </w:t>
            </w:r>
          </w:p>
          <w:p w14:paraId="4AD2FEB8"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double pirouette en dehors in </w:t>
            </w:r>
            <w:r w:rsidRPr="007861FD">
              <w:rPr>
                <w:rFonts w:cstheme="minorHAnsi"/>
                <w:i/>
                <w:iCs/>
                <w:color w:val="000000"/>
                <w:sz w:val="23"/>
                <w:szCs w:val="23"/>
                <w:lang w:val="en-GB"/>
              </w:rPr>
              <w:t>2</w:t>
            </w:r>
            <w:r w:rsidRPr="007861FD">
              <w:rPr>
                <w:rFonts w:cstheme="minorHAnsi"/>
                <w:i/>
                <w:iCs/>
                <w:color w:val="000000"/>
                <w:sz w:val="16"/>
                <w:szCs w:val="16"/>
                <w:lang w:val="en-GB"/>
              </w:rPr>
              <w:t xml:space="preserve">nd </w:t>
            </w:r>
            <w:r w:rsidRPr="007861FD">
              <w:rPr>
                <w:rFonts w:cstheme="minorHAnsi"/>
                <w:i/>
                <w:iCs/>
                <w:color w:val="000000"/>
                <w:sz w:val="23"/>
                <w:szCs w:val="23"/>
                <w:lang w:val="en-GB"/>
              </w:rPr>
              <w:t xml:space="preserve">arabesque </w:t>
            </w:r>
            <w:r w:rsidRPr="007861FD">
              <w:rPr>
                <w:rFonts w:cstheme="minorHAnsi"/>
                <w:b/>
                <w:bCs/>
                <w:color w:val="000000"/>
                <w:sz w:val="23"/>
                <w:szCs w:val="23"/>
                <w:lang w:val="en-GB"/>
              </w:rPr>
              <w:t xml:space="preserve">OR </w:t>
            </w:r>
            <w:r w:rsidRPr="007861FD">
              <w:rPr>
                <w:rFonts w:cstheme="minorHAnsi"/>
                <w:i/>
                <w:iCs/>
                <w:color w:val="000000"/>
                <w:sz w:val="23"/>
                <w:szCs w:val="23"/>
                <w:lang w:val="en-GB"/>
              </w:rPr>
              <w:t xml:space="preserve">attitude derrière </w:t>
            </w:r>
          </w:p>
          <w:p w14:paraId="1B82BC80"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starting side – right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left foot devant </w:t>
            </w:r>
          </w:p>
          <w:p w14:paraId="0186444F" w14:textId="77777777" w:rsidR="0029005F" w:rsidRPr="007861FD" w:rsidRDefault="0029005F" w:rsidP="0029005F">
            <w:pPr>
              <w:autoSpaceDE w:val="0"/>
              <w:autoSpaceDN w:val="0"/>
              <w:adjustRightInd w:val="0"/>
              <w:spacing w:after="0" w:line="240" w:lineRule="auto"/>
              <w:rPr>
                <w:rFonts w:cstheme="minorHAnsi"/>
                <w:color w:val="000000"/>
                <w:sz w:val="23"/>
                <w:szCs w:val="23"/>
                <w:lang w:val="en-GB"/>
              </w:rPr>
            </w:pPr>
            <w:r w:rsidRPr="007861FD">
              <w:rPr>
                <w:rFonts w:cstheme="minorHAnsi"/>
                <w:b/>
                <w:bCs/>
                <w:color w:val="000000"/>
                <w:sz w:val="23"/>
                <w:szCs w:val="23"/>
                <w:lang w:val="en-GB"/>
              </w:rPr>
              <w:t xml:space="preserve">Teacher/candidate’s choice </w:t>
            </w:r>
            <w:r w:rsidRPr="007861FD">
              <w:rPr>
                <w:rFonts w:cstheme="minorHAnsi"/>
                <w:color w:val="000000"/>
                <w:sz w:val="23"/>
                <w:szCs w:val="23"/>
                <w:lang w:val="en-GB"/>
              </w:rPr>
              <w:t xml:space="preserve">of starting side – right </w:t>
            </w:r>
            <w:r w:rsidRPr="007861FD">
              <w:rPr>
                <w:rFonts w:cstheme="minorHAnsi"/>
                <w:b/>
                <w:bCs/>
                <w:color w:val="000000"/>
                <w:sz w:val="23"/>
                <w:szCs w:val="23"/>
                <w:lang w:val="en-GB"/>
              </w:rPr>
              <w:t xml:space="preserve">OR </w:t>
            </w:r>
            <w:r w:rsidRPr="007861FD">
              <w:rPr>
                <w:rFonts w:cstheme="minorHAnsi"/>
                <w:color w:val="000000"/>
                <w:sz w:val="23"/>
                <w:szCs w:val="23"/>
                <w:lang w:val="en-GB"/>
              </w:rPr>
              <w:t xml:space="preserve">left foot devant </w:t>
            </w:r>
          </w:p>
        </w:tc>
      </w:tr>
    </w:tbl>
    <w:p w14:paraId="60C4A73A" w14:textId="259D7B95" w:rsidR="0029005F" w:rsidRPr="007861FD" w:rsidRDefault="0029005F" w:rsidP="0029005F">
      <w:pPr>
        <w:rPr>
          <w:rFonts w:cstheme="minorHAnsi"/>
          <w:lang w:val="en-GB"/>
        </w:rPr>
      </w:pPr>
    </w:p>
    <w:p w14:paraId="259AD969" w14:textId="40935DE9" w:rsidR="0029005F" w:rsidRPr="007861FD" w:rsidRDefault="0029005F" w:rsidP="0029005F">
      <w:pPr>
        <w:rPr>
          <w:rFonts w:cstheme="minorHAnsi"/>
          <w:lang w:val="en-GB"/>
        </w:rPr>
      </w:pPr>
    </w:p>
    <w:p w14:paraId="742869B6" w14:textId="6EEB8195" w:rsidR="00D931A4" w:rsidRPr="007861FD" w:rsidRDefault="00D931A4" w:rsidP="0061264B">
      <w:pPr>
        <w:autoSpaceDE w:val="0"/>
        <w:autoSpaceDN w:val="0"/>
        <w:adjustRightInd w:val="0"/>
        <w:spacing w:after="0" w:line="240" w:lineRule="auto"/>
        <w:rPr>
          <w:rFonts w:cstheme="minorHAnsi"/>
          <w:color w:val="000000"/>
          <w:sz w:val="28"/>
          <w:szCs w:val="28"/>
        </w:rPr>
      </w:pPr>
      <w:r w:rsidRPr="007861FD">
        <w:rPr>
          <w:rFonts w:cstheme="minorHAnsi"/>
          <w:b/>
          <w:bCs/>
          <w:color w:val="000000"/>
          <w:sz w:val="28"/>
          <w:szCs w:val="28"/>
          <w:lang w:val="pt"/>
        </w:rPr>
        <w:t>Outras diretrizes</w:t>
      </w:r>
    </w:p>
    <w:p w14:paraId="4D6C58E3" w14:textId="68FE2A68" w:rsidR="00D931A4" w:rsidRPr="007861FD" w:rsidRDefault="00D931A4" w:rsidP="00D931A4">
      <w:pPr>
        <w:numPr>
          <w:ilvl w:val="0"/>
          <w:numId w:val="27"/>
        </w:num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lang w:val="pt"/>
        </w:rPr>
        <w:t>• AEC – Quando houver escolha de exercício ou posição inicial, todos os candidatos no mesmo grupo devem realizar a mesma configuração quando forem obrigados a demonstrar o trabalho todos juntos ou 2 x 2.</w:t>
      </w:r>
    </w:p>
    <w:p w14:paraId="509ADA59" w14:textId="77777777" w:rsidR="00D931A4" w:rsidRPr="007861FD" w:rsidRDefault="00D931A4" w:rsidP="0061264B">
      <w:pPr>
        <w:autoSpaceDE w:val="0"/>
        <w:autoSpaceDN w:val="0"/>
        <w:adjustRightInd w:val="0"/>
        <w:spacing w:after="0" w:line="240" w:lineRule="auto"/>
        <w:rPr>
          <w:rFonts w:cstheme="minorHAnsi"/>
          <w:color w:val="000000"/>
          <w:sz w:val="23"/>
          <w:szCs w:val="23"/>
        </w:rPr>
      </w:pPr>
    </w:p>
    <w:p w14:paraId="5FB77906" w14:textId="397EC90D" w:rsidR="00D931A4" w:rsidRPr="007861FD" w:rsidRDefault="00D931A4" w:rsidP="00D931A4">
      <w:pPr>
        <w:numPr>
          <w:ilvl w:val="0"/>
          <w:numId w:val="28"/>
        </w:num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lang w:val="pt"/>
        </w:rPr>
        <w:t>• RAV – onde os exercícios são mostrados todos juntos ou 2 x 2 em conjuntos com candidatos de escolas mistas, os grupos no exame serão adaptados para facilitar a escolha do candidato de começar.</w:t>
      </w:r>
    </w:p>
    <w:p w14:paraId="1CAABC37" w14:textId="77777777" w:rsidR="00D931A4" w:rsidRPr="007861FD" w:rsidRDefault="00D931A4" w:rsidP="0061264B">
      <w:pPr>
        <w:autoSpaceDE w:val="0"/>
        <w:autoSpaceDN w:val="0"/>
        <w:adjustRightInd w:val="0"/>
        <w:spacing w:after="0" w:line="240" w:lineRule="auto"/>
        <w:rPr>
          <w:rFonts w:cstheme="minorHAnsi"/>
          <w:color w:val="000000"/>
          <w:sz w:val="23"/>
          <w:szCs w:val="23"/>
        </w:rPr>
      </w:pPr>
    </w:p>
    <w:p w14:paraId="5D034612" w14:textId="4C15BB41" w:rsidR="00D931A4" w:rsidRPr="007861FD" w:rsidRDefault="00D931A4" w:rsidP="00D931A4">
      <w:pPr>
        <w:numPr>
          <w:ilvl w:val="0"/>
          <w:numId w:val="29"/>
        </w:num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lang w:val="pt"/>
        </w:rPr>
        <w:t>• Candidatos no mesmo grupo podem escolher diferentes diagonais/lados para realizar exercícios contínuos 1 x 1.</w:t>
      </w:r>
    </w:p>
    <w:p w14:paraId="343CD6D6" w14:textId="77777777" w:rsidR="0029005F" w:rsidRPr="007861FD" w:rsidRDefault="0029005F" w:rsidP="0029005F">
      <w:pPr>
        <w:autoSpaceDE w:val="0"/>
        <w:autoSpaceDN w:val="0"/>
        <w:adjustRightInd w:val="0"/>
        <w:spacing w:after="0" w:line="240" w:lineRule="auto"/>
        <w:rPr>
          <w:rFonts w:cstheme="minorHAnsi"/>
          <w:color w:val="000000"/>
          <w:sz w:val="23"/>
          <w:szCs w:val="23"/>
        </w:rPr>
      </w:pPr>
    </w:p>
    <w:p w14:paraId="45BAE22F" w14:textId="77777777" w:rsidR="00D931A4" w:rsidRPr="007861FD" w:rsidRDefault="00D931A4" w:rsidP="00D931A4">
      <w:pPr>
        <w:numPr>
          <w:ilvl w:val="0"/>
          <w:numId w:val="30"/>
        </w:num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lang w:val="pt"/>
        </w:rPr>
        <w:t>• Ajustes razoáveis nos exercícios de padrões de piso serão aceitos se necessário para facilitar as diretrizes de distanciamento social.</w:t>
      </w:r>
    </w:p>
    <w:p w14:paraId="09F33576" w14:textId="77777777" w:rsidR="0029005F" w:rsidRPr="007861FD" w:rsidRDefault="0029005F" w:rsidP="0029005F">
      <w:pPr>
        <w:autoSpaceDE w:val="0"/>
        <w:autoSpaceDN w:val="0"/>
        <w:adjustRightInd w:val="0"/>
        <w:spacing w:after="0" w:line="240" w:lineRule="auto"/>
        <w:rPr>
          <w:rFonts w:cstheme="minorHAnsi"/>
          <w:color w:val="000000"/>
          <w:sz w:val="24"/>
          <w:szCs w:val="24"/>
        </w:rPr>
      </w:pPr>
    </w:p>
    <w:p w14:paraId="56AB7B90" w14:textId="77777777" w:rsidR="00D931A4" w:rsidRPr="007861FD" w:rsidRDefault="00D931A4" w:rsidP="00D931A4">
      <w:pPr>
        <w:numPr>
          <w:ilvl w:val="0"/>
          <w:numId w:val="31"/>
        </w:num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lang w:val="pt"/>
        </w:rPr>
        <w:t>• Não haverá alteração na duração dos exames.</w:t>
      </w:r>
    </w:p>
    <w:p w14:paraId="0BB039C7" w14:textId="77777777" w:rsidR="00D931A4" w:rsidRPr="007861FD" w:rsidRDefault="00D931A4" w:rsidP="00DC0900">
      <w:pPr>
        <w:autoSpaceDE w:val="0"/>
        <w:autoSpaceDN w:val="0"/>
        <w:adjustRightInd w:val="0"/>
        <w:spacing w:after="0" w:line="240" w:lineRule="auto"/>
        <w:rPr>
          <w:rFonts w:cstheme="minorHAnsi"/>
          <w:color w:val="000000"/>
          <w:sz w:val="23"/>
          <w:szCs w:val="23"/>
        </w:rPr>
      </w:pPr>
    </w:p>
    <w:p w14:paraId="64B6A78E" w14:textId="6B7F6B29" w:rsidR="00D931A4" w:rsidRPr="007861FD" w:rsidRDefault="00D931A4" w:rsidP="00D931A4">
      <w:pPr>
        <w:numPr>
          <w:ilvl w:val="0"/>
          <w:numId w:val="32"/>
        </w:numPr>
        <w:autoSpaceDE w:val="0"/>
        <w:autoSpaceDN w:val="0"/>
        <w:adjustRightInd w:val="0"/>
        <w:spacing w:after="0" w:line="240" w:lineRule="auto"/>
        <w:rPr>
          <w:rFonts w:cstheme="minorHAnsi"/>
          <w:color w:val="000000"/>
          <w:sz w:val="23"/>
          <w:szCs w:val="23"/>
        </w:rPr>
      </w:pPr>
      <w:r w:rsidRPr="007861FD">
        <w:rPr>
          <w:rFonts w:cstheme="minorHAnsi"/>
          <w:color w:val="000000"/>
          <w:sz w:val="23"/>
          <w:szCs w:val="23"/>
          <w:lang w:val="pt"/>
        </w:rPr>
        <w:t>• Caso tenha alguma dúvida sobre as adaptações, entre em contato com seu escritório local ou com o Departamento de Exames da sede em</w:t>
      </w:r>
      <w:r w:rsidRPr="007861FD">
        <w:rPr>
          <w:rFonts w:cstheme="minorHAnsi"/>
          <w:lang w:val="pt"/>
        </w:rPr>
        <w:t xml:space="preserve"> </w:t>
      </w:r>
      <w:hyperlink r:id="rId8" w:history="1">
        <w:r w:rsidRPr="007861FD">
          <w:rPr>
            <w:rStyle w:val="Hyperlink"/>
            <w:rFonts w:cstheme="minorHAnsi"/>
            <w:b/>
            <w:bCs/>
            <w:sz w:val="23"/>
            <w:szCs w:val="23"/>
            <w:lang w:val="pt"/>
          </w:rPr>
          <w:t>exams@rad.org.uk</w:t>
        </w:r>
      </w:hyperlink>
    </w:p>
    <w:p w14:paraId="00D2E684" w14:textId="3FCD21D9" w:rsidR="00D931A4" w:rsidRDefault="00D931A4" w:rsidP="00D931A4">
      <w:pPr>
        <w:autoSpaceDE w:val="0"/>
        <w:autoSpaceDN w:val="0"/>
        <w:adjustRightInd w:val="0"/>
        <w:spacing w:after="0" w:line="240" w:lineRule="auto"/>
        <w:rPr>
          <w:b/>
          <w:bCs/>
          <w:color w:val="000000"/>
          <w:sz w:val="23"/>
          <w:szCs w:val="23"/>
        </w:rPr>
      </w:pPr>
    </w:p>
    <w:p w14:paraId="1328B909" w14:textId="77777777" w:rsidR="00A16996" w:rsidRDefault="00A16996" w:rsidP="00D931A4">
      <w:pPr>
        <w:autoSpaceDE w:val="0"/>
        <w:autoSpaceDN w:val="0"/>
        <w:adjustRightInd w:val="0"/>
        <w:spacing w:after="0" w:line="240" w:lineRule="auto"/>
        <w:rPr>
          <w:b/>
          <w:bCs/>
          <w:color w:val="000000"/>
          <w:sz w:val="23"/>
          <w:szCs w:val="23"/>
        </w:rPr>
      </w:pPr>
    </w:p>
    <w:p w14:paraId="2B688238" w14:textId="77777777" w:rsidR="00A16996" w:rsidRDefault="00A16996" w:rsidP="00D931A4">
      <w:pPr>
        <w:autoSpaceDE w:val="0"/>
        <w:autoSpaceDN w:val="0"/>
        <w:adjustRightInd w:val="0"/>
        <w:spacing w:after="0" w:line="240" w:lineRule="auto"/>
        <w:rPr>
          <w:b/>
          <w:bCs/>
          <w:color w:val="000000"/>
          <w:sz w:val="23"/>
          <w:szCs w:val="23"/>
        </w:rPr>
      </w:pPr>
    </w:p>
    <w:p w14:paraId="5191F111" w14:textId="77777777" w:rsidR="00A16996" w:rsidRDefault="00A16996" w:rsidP="00D931A4">
      <w:pPr>
        <w:autoSpaceDE w:val="0"/>
        <w:autoSpaceDN w:val="0"/>
        <w:adjustRightInd w:val="0"/>
        <w:spacing w:after="0" w:line="240" w:lineRule="auto"/>
        <w:rPr>
          <w:b/>
          <w:bCs/>
          <w:color w:val="000000"/>
          <w:sz w:val="23"/>
          <w:szCs w:val="23"/>
        </w:rPr>
      </w:pPr>
    </w:p>
    <w:p w14:paraId="5540B01C" w14:textId="77777777" w:rsidR="00A16996" w:rsidRDefault="00A16996" w:rsidP="00D931A4">
      <w:pPr>
        <w:autoSpaceDE w:val="0"/>
        <w:autoSpaceDN w:val="0"/>
        <w:adjustRightInd w:val="0"/>
        <w:spacing w:after="0" w:line="240" w:lineRule="auto"/>
        <w:rPr>
          <w:b/>
          <w:bCs/>
          <w:color w:val="000000"/>
          <w:sz w:val="23"/>
          <w:szCs w:val="23"/>
        </w:rPr>
      </w:pPr>
    </w:p>
    <w:p w14:paraId="781CB58D" w14:textId="66DA06B8" w:rsidR="00A16996" w:rsidRDefault="00A16996" w:rsidP="00D931A4">
      <w:pPr>
        <w:autoSpaceDE w:val="0"/>
        <w:autoSpaceDN w:val="0"/>
        <w:adjustRightInd w:val="0"/>
        <w:spacing w:after="0" w:line="240" w:lineRule="auto"/>
        <w:rPr>
          <w:b/>
          <w:bCs/>
          <w:color w:val="000000"/>
          <w:sz w:val="23"/>
          <w:szCs w:val="23"/>
        </w:rPr>
      </w:pPr>
      <w:r>
        <w:rPr>
          <w:b/>
          <w:bCs/>
          <w:color w:val="000000"/>
          <w:sz w:val="23"/>
          <w:szCs w:val="23"/>
        </w:rPr>
        <w:t>Idades Mínimas para Exames, Aulas de Apresentação e Solo Performance</w:t>
      </w:r>
    </w:p>
    <w:p w14:paraId="1423CF72" w14:textId="77777777" w:rsidR="00A16996" w:rsidRDefault="00A16996" w:rsidP="00D931A4">
      <w:pPr>
        <w:autoSpaceDE w:val="0"/>
        <w:autoSpaceDN w:val="0"/>
        <w:adjustRightInd w:val="0"/>
        <w:spacing w:after="0" w:line="240" w:lineRule="auto"/>
        <w:rPr>
          <w:b/>
          <w:bCs/>
          <w:color w:val="000000"/>
          <w:sz w:val="23"/>
          <w:szCs w:val="23"/>
        </w:rPr>
      </w:pPr>
    </w:p>
    <w:p w14:paraId="140B3B33" w14:textId="77777777" w:rsidR="00A16996" w:rsidRDefault="00A16996" w:rsidP="00D931A4">
      <w:pPr>
        <w:autoSpaceDE w:val="0"/>
        <w:autoSpaceDN w:val="0"/>
        <w:adjustRightInd w:val="0"/>
        <w:spacing w:after="0" w:line="240" w:lineRule="auto"/>
        <w:rPr>
          <w:b/>
          <w:bCs/>
          <w:color w:val="000000"/>
          <w:sz w:val="23"/>
          <w:szCs w:val="23"/>
        </w:rPr>
      </w:pPr>
    </w:p>
    <w:p w14:paraId="5BFCE325" w14:textId="77777777" w:rsidR="00A16996" w:rsidRPr="00A16996" w:rsidRDefault="00A16996" w:rsidP="00A16996">
      <w:pPr>
        <w:numPr>
          <w:ilvl w:val="0"/>
          <w:numId w:val="49"/>
        </w:numPr>
        <w:spacing w:before="100" w:beforeAutospacing="1" w:after="100" w:afterAutospacing="1" w:line="240" w:lineRule="auto"/>
        <w:rPr>
          <w:rFonts w:eastAsia="Times New Roman"/>
        </w:rPr>
      </w:pPr>
      <w:r>
        <w:rPr>
          <w:b/>
          <w:bCs/>
          <w:color w:val="000000"/>
          <w:sz w:val="23"/>
          <w:szCs w:val="23"/>
        </w:rPr>
        <w:t xml:space="preserve">   </w:t>
      </w:r>
      <w:r w:rsidRPr="00A16996">
        <w:rPr>
          <w:rFonts w:ascii="Arial" w:eastAsia="Times New Roman" w:hAnsi="Arial" w:cs="Arial"/>
          <w:b/>
          <w:bCs/>
          <w:color w:val="000000"/>
          <w:shd w:val="clear" w:color="auto" w:fill="FFFF00"/>
          <w:lang w:val="pt-PT"/>
        </w:rPr>
        <w:t>Exames,  Aulas Premiadas e Solo Performance</w:t>
      </w:r>
    </w:p>
    <w:p w14:paraId="0FA2E414" w14:textId="77777777" w:rsidR="00A16996" w:rsidRPr="00A16996" w:rsidRDefault="00A16996" w:rsidP="00A16996">
      <w:pPr>
        <w:pStyle w:val="NormalWeb"/>
      </w:pPr>
      <w:r w:rsidRPr="00A16996">
        <w:t> </w:t>
      </w:r>
    </w:p>
    <w:p w14:paraId="77147A60" w14:textId="77777777" w:rsidR="00A16996" w:rsidRDefault="00A16996" w:rsidP="00A16996">
      <w:pPr>
        <w:pStyle w:val="NormalWeb"/>
        <w:ind w:left="720"/>
      </w:pPr>
      <w:r w:rsidRPr="00A16996">
        <w:rPr>
          <w:rFonts w:ascii="Arial" w:hAnsi="Arial" w:cs="Arial"/>
          <w:color w:val="000000"/>
          <w:shd w:val="clear" w:color="auto" w:fill="FFFF00"/>
          <w:lang w:val="pt-PT"/>
        </w:rPr>
        <w:t xml:space="preserve">A idade mínima será </w:t>
      </w:r>
      <w:r w:rsidRPr="00A16996">
        <w:rPr>
          <w:rStyle w:val="Forte"/>
          <w:rFonts w:ascii="Arial" w:hAnsi="Arial" w:cs="Arial"/>
          <w:color w:val="000000"/>
          <w:u w:val="single"/>
          <w:shd w:val="clear" w:color="auto" w:fill="FFFF00"/>
          <w:lang w:val="pt-PT"/>
        </w:rPr>
        <w:t>recomendada em vez de exigida</w:t>
      </w:r>
      <w:r w:rsidRPr="00A16996">
        <w:rPr>
          <w:rFonts w:ascii="Arial" w:hAnsi="Arial" w:cs="Arial"/>
          <w:color w:val="000000"/>
          <w:shd w:val="clear" w:color="auto" w:fill="FFFF00"/>
          <w:lang w:val="pt-PT"/>
        </w:rPr>
        <w:t xml:space="preserve"> para todos os níveis de Grades.</w:t>
      </w:r>
    </w:p>
    <w:p w14:paraId="67A7AE08" w14:textId="77777777" w:rsidR="00A16996" w:rsidRDefault="00A16996" w:rsidP="00A16996">
      <w:pPr>
        <w:pStyle w:val="NormalWeb"/>
      </w:pPr>
      <w:r>
        <w:t> </w:t>
      </w:r>
    </w:p>
    <w:p w14:paraId="26CC5E2C" w14:textId="77777777" w:rsidR="00A16996" w:rsidRDefault="00A16996" w:rsidP="00A16996">
      <w:pPr>
        <w:numPr>
          <w:ilvl w:val="0"/>
          <w:numId w:val="50"/>
        </w:numPr>
        <w:spacing w:before="100" w:beforeAutospacing="1" w:after="100" w:afterAutospacing="1" w:line="240" w:lineRule="auto"/>
        <w:rPr>
          <w:rFonts w:eastAsia="Times New Roman"/>
        </w:rPr>
      </w:pPr>
      <w:r>
        <w:rPr>
          <w:rFonts w:ascii="Arial" w:eastAsia="Times New Roman" w:hAnsi="Arial" w:cs="Arial"/>
          <w:b/>
          <w:bCs/>
          <w:color w:val="000000"/>
          <w:shd w:val="clear" w:color="auto" w:fill="FFFF00"/>
          <w:lang w:val="pt-PT"/>
        </w:rPr>
        <w:t>Exames e Discovering Repertoire</w:t>
      </w:r>
    </w:p>
    <w:p w14:paraId="09457BBB" w14:textId="77777777" w:rsidR="00A16996" w:rsidRDefault="00A16996" w:rsidP="00A16996">
      <w:pPr>
        <w:pStyle w:val="NormalWeb"/>
      </w:pPr>
      <w:r>
        <w:t> </w:t>
      </w:r>
    </w:p>
    <w:p w14:paraId="49A85BD2" w14:textId="77777777" w:rsidR="00A16996" w:rsidRDefault="00A16996" w:rsidP="00A16996">
      <w:pPr>
        <w:pStyle w:val="NormalWeb"/>
        <w:jc w:val="center"/>
      </w:pPr>
      <w:r>
        <w:rPr>
          <w:rFonts w:ascii="Arial" w:hAnsi="Arial" w:cs="Arial"/>
          <w:color w:val="000000"/>
          <w:shd w:val="clear" w:color="auto" w:fill="FFFF00"/>
          <w:lang w:val="pt-PT"/>
        </w:rPr>
        <w:t>Intermediate Foundation – 11 anos</w:t>
      </w:r>
    </w:p>
    <w:p w14:paraId="5AD76B8B" w14:textId="77777777" w:rsidR="00A16996" w:rsidRDefault="00A16996" w:rsidP="00A16996">
      <w:pPr>
        <w:pStyle w:val="NormalWeb"/>
        <w:ind w:left="720"/>
        <w:jc w:val="center"/>
      </w:pPr>
      <w:r>
        <w:rPr>
          <w:rFonts w:ascii="Arial" w:hAnsi="Arial" w:cs="Arial"/>
          <w:color w:val="000000"/>
          <w:shd w:val="clear" w:color="auto" w:fill="FFFF00"/>
          <w:lang w:val="pt-PT"/>
        </w:rPr>
        <w:t>Intermediate – 12 anos</w:t>
      </w:r>
    </w:p>
    <w:p w14:paraId="15458EB0" w14:textId="77777777" w:rsidR="00A16996" w:rsidRDefault="00A16996" w:rsidP="00A16996">
      <w:pPr>
        <w:pStyle w:val="NormalWeb"/>
        <w:jc w:val="center"/>
      </w:pPr>
      <w:r>
        <w:rPr>
          <w:rFonts w:ascii="Arial" w:hAnsi="Arial" w:cs="Arial"/>
          <w:i/>
          <w:iCs/>
          <w:color w:val="000000"/>
          <w:shd w:val="clear" w:color="auto" w:fill="FFFF00"/>
          <w:lang w:val="pt-PT"/>
        </w:rPr>
        <w:t xml:space="preserve">Descobrindo repertório (todos os níveis) - </w:t>
      </w:r>
      <w:r>
        <w:rPr>
          <w:rFonts w:ascii="Arial" w:hAnsi="Arial" w:cs="Arial"/>
          <w:color w:val="000000"/>
          <w:shd w:val="clear" w:color="auto" w:fill="FFFF00"/>
          <w:lang w:val="pt-PT"/>
        </w:rPr>
        <w:t>12 anos</w:t>
      </w:r>
    </w:p>
    <w:p w14:paraId="287FAB97" w14:textId="77777777" w:rsidR="00A16996" w:rsidRDefault="00A16996" w:rsidP="00A16996">
      <w:pPr>
        <w:pStyle w:val="NormalWeb"/>
      </w:pPr>
      <w:r>
        <w:t> </w:t>
      </w:r>
    </w:p>
    <w:p w14:paraId="44E6756E" w14:textId="77777777" w:rsidR="00A16996" w:rsidRDefault="00A16996" w:rsidP="00A16996">
      <w:pPr>
        <w:pStyle w:val="NormalWeb"/>
      </w:pPr>
      <w:r>
        <w:rPr>
          <w:rFonts w:ascii="Arial" w:hAnsi="Arial" w:cs="Arial"/>
          <w:color w:val="000000"/>
          <w:shd w:val="clear" w:color="auto" w:fill="FFFF00"/>
          <w:lang w:val="pt-PT"/>
        </w:rPr>
        <w:t xml:space="preserve">Os candidatos devem atingir a idade mínima exigida até </w:t>
      </w:r>
      <w:r>
        <w:rPr>
          <w:rFonts w:ascii="Arial" w:hAnsi="Arial" w:cs="Arial"/>
          <w:b/>
          <w:bCs/>
          <w:color w:val="000000"/>
          <w:shd w:val="clear" w:color="auto" w:fill="FFFF00"/>
          <w:lang w:val="pt-PT"/>
        </w:rPr>
        <w:t>31 de dezembro</w:t>
      </w:r>
      <w:r>
        <w:rPr>
          <w:rFonts w:ascii="Arial" w:hAnsi="Arial" w:cs="Arial"/>
          <w:color w:val="000000"/>
          <w:shd w:val="clear" w:color="auto" w:fill="FFFF00"/>
          <w:lang w:val="pt-PT"/>
        </w:rPr>
        <w:t xml:space="preserve">  do ano em que estão prestando o exame. Não haverá exceções a esta regra.</w:t>
      </w:r>
    </w:p>
    <w:p w14:paraId="5833D1EE" w14:textId="77777777" w:rsidR="00A16996" w:rsidRDefault="00A16996" w:rsidP="00A16996">
      <w:pPr>
        <w:pStyle w:val="NormalWeb"/>
      </w:pPr>
      <w:r>
        <w:t> </w:t>
      </w:r>
    </w:p>
    <w:p w14:paraId="5709708D" w14:textId="77777777" w:rsidR="00A16996" w:rsidRDefault="00A16996" w:rsidP="00A16996">
      <w:pPr>
        <w:pStyle w:val="NormalWeb"/>
      </w:pPr>
      <w:r>
        <w:rPr>
          <w:rFonts w:ascii="Arial" w:hAnsi="Arial" w:cs="Arial"/>
          <w:color w:val="000000"/>
          <w:shd w:val="clear" w:color="auto" w:fill="FFFF00"/>
          <w:lang w:val="pt-PT"/>
        </w:rPr>
        <w:t>A idade mínima será</w:t>
      </w:r>
      <w:r>
        <w:rPr>
          <w:rStyle w:val="Forte"/>
          <w:rFonts w:ascii="Arial" w:hAnsi="Arial" w:cs="Arial"/>
          <w:color w:val="000000"/>
          <w:u w:val="single"/>
          <w:shd w:val="clear" w:color="auto" w:fill="FFFF00"/>
          <w:lang w:val="pt-PT"/>
        </w:rPr>
        <w:t xml:space="preserve"> recomendada em vez de exigida</w:t>
      </w:r>
      <w:r>
        <w:rPr>
          <w:rFonts w:ascii="Arial" w:hAnsi="Arial" w:cs="Arial"/>
          <w:color w:val="000000"/>
          <w:shd w:val="clear" w:color="auto" w:fill="FFFF00"/>
          <w:lang w:val="pt-PT"/>
        </w:rPr>
        <w:t xml:space="preserve"> para exames subsequentes de Vocational, incluindo Advanced Foundation, Advanced 1, Advanced 2 e Solo Seal. No entanto, os pré-requisitos de nível permanecerão como anteriormente.</w:t>
      </w:r>
      <w:r>
        <w:rPr>
          <w:rFonts w:ascii="Arial" w:hAnsi="Arial" w:cs="Arial"/>
        </w:rPr>
        <w:t xml:space="preserve">  </w:t>
      </w:r>
    </w:p>
    <w:p w14:paraId="7B286013" w14:textId="202FA9F1" w:rsidR="00D931A4" w:rsidRPr="00D931A4" w:rsidRDefault="00D931A4" w:rsidP="00D931A4">
      <w:pPr>
        <w:autoSpaceDE w:val="0"/>
        <w:autoSpaceDN w:val="0"/>
        <w:adjustRightInd w:val="0"/>
        <w:spacing w:after="0" w:line="240" w:lineRule="auto"/>
        <w:rPr>
          <w:rFonts w:ascii="Calibri" w:hAnsi="Calibri" w:cs="Calibri"/>
          <w:color w:val="000000"/>
          <w:sz w:val="23"/>
          <w:szCs w:val="23"/>
        </w:rPr>
      </w:pPr>
    </w:p>
    <w:p w14:paraId="7DFC8001" w14:textId="77777777" w:rsidR="00A16996" w:rsidRDefault="00A16996" w:rsidP="00D8251D">
      <w:pPr>
        <w:autoSpaceDE w:val="0"/>
        <w:autoSpaceDN w:val="0"/>
        <w:adjustRightInd w:val="0"/>
        <w:spacing w:after="0" w:line="240" w:lineRule="auto"/>
        <w:rPr>
          <w:b/>
          <w:bCs/>
          <w:color w:val="000000"/>
          <w:sz w:val="32"/>
          <w:szCs w:val="32"/>
          <w:lang w:val="pt"/>
        </w:rPr>
      </w:pPr>
    </w:p>
    <w:p w14:paraId="355F9C41" w14:textId="77777777" w:rsidR="00A16996" w:rsidRDefault="00A16996" w:rsidP="00D8251D">
      <w:pPr>
        <w:autoSpaceDE w:val="0"/>
        <w:autoSpaceDN w:val="0"/>
        <w:adjustRightInd w:val="0"/>
        <w:spacing w:after="0" w:line="240" w:lineRule="auto"/>
        <w:rPr>
          <w:b/>
          <w:bCs/>
          <w:color w:val="000000"/>
          <w:sz w:val="32"/>
          <w:szCs w:val="32"/>
          <w:lang w:val="pt"/>
        </w:rPr>
      </w:pPr>
    </w:p>
    <w:p w14:paraId="11410757" w14:textId="5AC79302" w:rsidR="00D931A4" w:rsidRPr="00D931A4" w:rsidRDefault="00D931A4" w:rsidP="00D8251D">
      <w:pPr>
        <w:autoSpaceDE w:val="0"/>
        <w:autoSpaceDN w:val="0"/>
        <w:adjustRightInd w:val="0"/>
        <w:spacing w:after="0" w:line="240" w:lineRule="auto"/>
        <w:rPr>
          <w:rFonts w:ascii="Calibri" w:hAnsi="Calibri" w:cs="Calibri"/>
          <w:color w:val="000000"/>
          <w:sz w:val="32"/>
          <w:szCs w:val="32"/>
        </w:rPr>
      </w:pPr>
      <w:r w:rsidRPr="0029005F">
        <w:rPr>
          <w:b/>
          <w:bCs/>
          <w:color w:val="000000"/>
          <w:sz w:val="32"/>
          <w:szCs w:val="32"/>
          <w:lang w:val="pt"/>
        </w:rPr>
        <w:t>Diretrizes de distanciamento social para exames</w:t>
      </w:r>
    </w:p>
    <w:p w14:paraId="06C351DD" w14:textId="0F287805" w:rsidR="00D931A4" w:rsidRDefault="00D931A4" w:rsidP="00D8251D">
      <w:pPr>
        <w:autoSpaceDE w:val="0"/>
        <w:autoSpaceDN w:val="0"/>
        <w:adjustRightInd w:val="0"/>
        <w:spacing w:after="0" w:line="240" w:lineRule="auto"/>
        <w:rPr>
          <w:color w:val="000000"/>
          <w:sz w:val="23"/>
          <w:szCs w:val="23"/>
          <w:lang w:val="pt"/>
        </w:rPr>
      </w:pPr>
      <w:r w:rsidRPr="0029005F">
        <w:rPr>
          <w:color w:val="000000"/>
          <w:sz w:val="23"/>
          <w:szCs w:val="23"/>
          <w:lang w:val="pt"/>
        </w:rPr>
        <w:t xml:space="preserve">Os professores devem seguir as orientações do governo local de distanciamento social no que diz respeito ao ensino e aos exames. Medidas razoáveis para facilitar o distanciamento social nos exames são permitidas e variam de país para país, escola para escola. A seguir, algumas sugestões de como o distanciamento social </w:t>
      </w:r>
      <w:r>
        <w:rPr>
          <w:color w:val="000000"/>
          <w:sz w:val="23"/>
          <w:szCs w:val="23"/>
          <w:lang w:val="pt"/>
        </w:rPr>
        <w:t xml:space="preserve">que </w:t>
      </w:r>
      <w:r w:rsidRPr="0029005F">
        <w:rPr>
          <w:color w:val="000000"/>
          <w:sz w:val="23"/>
          <w:szCs w:val="23"/>
          <w:lang w:val="pt"/>
        </w:rPr>
        <w:t>pode ser incorporad</w:t>
      </w:r>
      <w:r w:rsidR="004766C9">
        <w:rPr>
          <w:color w:val="000000"/>
          <w:sz w:val="23"/>
          <w:szCs w:val="23"/>
          <w:lang w:val="pt"/>
        </w:rPr>
        <w:t>o</w:t>
      </w:r>
      <w:r>
        <w:rPr>
          <w:color w:val="000000"/>
          <w:sz w:val="23"/>
          <w:szCs w:val="23"/>
          <w:lang w:val="pt"/>
        </w:rPr>
        <w:t xml:space="preserve"> aos</w:t>
      </w:r>
      <w:r w:rsidRPr="0029005F">
        <w:rPr>
          <w:color w:val="000000"/>
          <w:sz w:val="23"/>
          <w:szCs w:val="23"/>
          <w:lang w:val="pt"/>
        </w:rPr>
        <w:t xml:space="preserve"> seus exames. Se necessário, entre em contato com seu escritório local para obter mais orientações específicas para sua área.</w:t>
      </w:r>
    </w:p>
    <w:p w14:paraId="7F1FBDC2" w14:textId="77777777" w:rsidR="00D931A4" w:rsidRPr="00D931A4" w:rsidRDefault="00D931A4" w:rsidP="00D8251D">
      <w:pPr>
        <w:autoSpaceDE w:val="0"/>
        <w:autoSpaceDN w:val="0"/>
        <w:adjustRightInd w:val="0"/>
        <w:spacing w:after="0" w:line="240" w:lineRule="auto"/>
        <w:rPr>
          <w:rFonts w:ascii="Calibri" w:hAnsi="Calibri" w:cs="Calibri"/>
          <w:color w:val="000000"/>
          <w:sz w:val="23"/>
          <w:szCs w:val="23"/>
        </w:rPr>
      </w:pPr>
    </w:p>
    <w:p w14:paraId="0E283E6D" w14:textId="07199B9D" w:rsidR="00D931A4" w:rsidRPr="0029005F" w:rsidRDefault="00D931A4" w:rsidP="00D931A4">
      <w:pPr>
        <w:numPr>
          <w:ilvl w:val="0"/>
          <w:numId w:val="33"/>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xml:space="preserve">• Provisão de </w:t>
      </w:r>
      <w:r w:rsidR="000F2F5B">
        <w:rPr>
          <w:color w:val="000000"/>
          <w:sz w:val="23"/>
          <w:szCs w:val="23"/>
          <w:lang w:val="pt"/>
        </w:rPr>
        <w:t>álcool gel</w:t>
      </w:r>
      <w:r w:rsidRPr="0029005F">
        <w:rPr>
          <w:color w:val="000000"/>
          <w:sz w:val="23"/>
          <w:szCs w:val="23"/>
          <w:lang w:val="pt"/>
        </w:rPr>
        <w:t xml:space="preserve"> para candidatos, operadores musicais/pianistas, professores, pais e examinador. A lavagem regular das mãos deve ser incentivada em momentos apropriados, por exemplo, durante os intervalos programados. </w:t>
      </w:r>
      <w:r>
        <w:rPr>
          <w:color w:val="000000"/>
          <w:sz w:val="23"/>
          <w:szCs w:val="23"/>
          <w:lang w:val="pt"/>
        </w:rPr>
        <w:t>Luvas</w:t>
      </w:r>
      <w:r w:rsidRPr="0029005F">
        <w:rPr>
          <w:color w:val="000000"/>
          <w:sz w:val="23"/>
          <w:szCs w:val="23"/>
          <w:lang w:val="pt"/>
        </w:rPr>
        <w:t xml:space="preserve"> pode</w:t>
      </w:r>
      <w:r>
        <w:rPr>
          <w:color w:val="000000"/>
          <w:sz w:val="23"/>
          <w:szCs w:val="23"/>
          <w:lang w:val="pt"/>
        </w:rPr>
        <w:t>m</w:t>
      </w:r>
      <w:r w:rsidRPr="0029005F">
        <w:rPr>
          <w:color w:val="000000"/>
          <w:sz w:val="23"/>
          <w:szCs w:val="23"/>
          <w:lang w:val="pt"/>
        </w:rPr>
        <w:t xml:space="preserve"> ser utilizad</w:t>
      </w:r>
      <w:r>
        <w:rPr>
          <w:color w:val="000000"/>
          <w:sz w:val="23"/>
          <w:szCs w:val="23"/>
          <w:lang w:val="pt"/>
        </w:rPr>
        <w:t xml:space="preserve">as, se </w:t>
      </w:r>
      <w:r w:rsidRPr="0029005F">
        <w:rPr>
          <w:color w:val="000000"/>
          <w:sz w:val="23"/>
          <w:szCs w:val="23"/>
          <w:lang w:val="pt"/>
        </w:rPr>
        <w:t>necessário.</w:t>
      </w:r>
    </w:p>
    <w:p w14:paraId="38EFA118" w14:textId="77777777" w:rsidR="00D931A4" w:rsidRPr="0029005F" w:rsidRDefault="00D931A4" w:rsidP="00D8251D">
      <w:pPr>
        <w:autoSpaceDE w:val="0"/>
        <w:autoSpaceDN w:val="0"/>
        <w:adjustRightInd w:val="0"/>
        <w:spacing w:after="0" w:line="240" w:lineRule="auto"/>
        <w:rPr>
          <w:rFonts w:ascii="Calibri" w:hAnsi="Calibri" w:cs="Calibri"/>
          <w:color w:val="000000"/>
          <w:sz w:val="23"/>
          <w:szCs w:val="23"/>
        </w:rPr>
      </w:pPr>
    </w:p>
    <w:p w14:paraId="5C03EE78" w14:textId="77777777" w:rsidR="00D931A4" w:rsidRPr="00D931A4" w:rsidRDefault="00D931A4" w:rsidP="00D931A4">
      <w:pPr>
        <w:numPr>
          <w:ilvl w:val="0"/>
          <w:numId w:val="34"/>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Máscaras/revestimentos faciais podem ser usados por candidatos, operadores musicais/pianistas, professores e examinadores se houver preferência pessoal ou exigido pela legislação local. Se as máscaras forem usadas pelos candidatos, o desempenho será avaliado através da expressão mostrada através do corpo, incluindo os olhos. Todos os participantes devem estar cientes de que a comunicação verbal pode ser afetada.</w:t>
      </w:r>
    </w:p>
    <w:p w14:paraId="1DE06489" w14:textId="77777777" w:rsidR="00D931A4" w:rsidRPr="00D931A4" w:rsidRDefault="00D931A4" w:rsidP="00D8251D">
      <w:pPr>
        <w:autoSpaceDE w:val="0"/>
        <w:autoSpaceDN w:val="0"/>
        <w:adjustRightInd w:val="0"/>
        <w:spacing w:after="0" w:line="240" w:lineRule="auto"/>
        <w:rPr>
          <w:rFonts w:ascii="Calibri" w:hAnsi="Calibri" w:cs="Calibri"/>
          <w:color w:val="000000"/>
          <w:sz w:val="23"/>
          <w:szCs w:val="23"/>
        </w:rPr>
      </w:pPr>
    </w:p>
    <w:p w14:paraId="447DA7AC" w14:textId="59099FF4" w:rsidR="00D931A4" w:rsidRPr="00D931A4" w:rsidRDefault="00D931A4" w:rsidP="00D931A4">
      <w:pPr>
        <w:numPr>
          <w:ilvl w:val="0"/>
          <w:numId w:val="35"/>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xml:space="preserve">• A barra e a superfície do piso podem ser higienizadas entre os </w:t>
      </w:r>
      <w:r>
        <w:rPr>
          <w:color w:val="000000"/>
          <w:sz w:val="23"/>
          <w:szCs w:val="23"/>
          <w:lang w:val="pt"/>
        </w:rPr>
        <w:t>grupos</w:t>
      </w:r>
      <w:r w:rsidRPr="0029005F">
        <w:rPr>
          <w:color w:val="000000"/>
          <w:sz w:val="23"/>
          <w:szCs w:val="23"/>
          <w:lang w:val="pt"/>
        </w:rPr>
        <w:t xml:space="preserve"> de exame, conforme necessário.</w:t>
      </w:r>
    </w:p>
    <w:p w14:paraId="1426855E" w14:textId="77777777" w:rsidR="0029005F" w:rsidRPr="0029005F" w:rsidRDefault="0029005F" w:rsidP="0029005F">
      <w:pPr>
        <w:autoSpaceDE w:val="0"/>
        <w:autoSpaceDN w:val="0"/>
        <w:adjustRightInd w:val="0"/>
        <w:spacing w:after="0" w:line="240" w:lineRule="auto"/>
        <w:rPr>
          <w:rFonts w:ascii="Calibri" w:hAnsi="Calibri" w:cs="Calibri"/>
          <w:color w:val="000000"/>
          <w:sz w:val="23"/>
          <w:szCs w:val="23"/>
        </w:rPr>
      </w:pPr>
    </w:p>
    <w:p w14:paraId="72667B50" w14:textId="5C8B686A" w:rsidR="00D931A4" w:rsidRPr="00D931A4" w:rsidRDefault="00D931A4" w:rsidP="00D931A4">
      <w:pPr>
        <w:numPr>
          <w:ilvl w:val="0"/>
          <w:numId w:val="36"/>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xml:space="preserve">• As posições </w:t>
      </w:r>
      <w:r w:rsidR="003D1828">
        <w:rPr>
          <w:color w:val="000000"/>
          <w:sz w:val="23"/>
          <w:szCs w:val="23"/>
          <w:lang w:val="pt"/>
        </w:rPr>
        <w:t>de</w:t>
      </w:r>
      <w:r w:rsidRPr="0029005F">
        <w:rPr>
          <w:color w:val="000000"/>
          <w:sz w:val="23"/>
          <w:szCs w:val="23"/>
          <w:lang w:val="pt"/>
        </w:rPr>
        <w:t xml:space="preserve"> espaço </w:t>
      </w:r>
      <w:r w:rsidR="003D1828">
        <w:rPr>
          <w:color w:val="000000"/>
          <w:sz w:val="23"/>
          <w:szCs w:val="23"/>
          <w:lang w:val="pt"/>
        </w:rPr>
        <w:t xml:space="preserve">na </w:t>
      </w:r>
      <w:r w:rsidRPr="0029005F">
        <w:rPr>
          <w:color w:val="000000"/>
          <w:sz w:val="23"/>
          <w:szCs w:val="23"/>
          <w:lang w:val="pt"/>
        </w:rPr>
        <w:t xml:space="preserve">barra e </w:t>
      </w:r>
      <w:r w:rsidR="003D1828">
        <w:rPr>
          <w:color w:val="000000"/>
          <w:sz w:val="23"/>
          <w:szCs w:val="23"/>
          <w:lang w:val="pt"/>
        </w:rPr>
        <w:t>centro</w:t>
      </w:r>
      <w:r w:rsidRPr="0029005F">
        <w:rPr>
          <w:color w:val="000000"/>
          <w:sz w:val="23"/>
          <w:szCs w:val="23"/>
          <w:lang w:val="pt"/>
        </w:rPr>
        <w:t xml:space="preserve"> podem ser marcadas com fita para ajudar os candidatos a se </w:t>
      </w:r>
      <w:r w:rsidR="003D1828">
        <w:rPr>
          <w:color w:val="000000"/>
          <w:sz w:val="23"/>
          <w:szCs w:val="23"/>
          <w:lang w:val="pt"/>
        </w:rPr>
        <w:t xml:space="preserve">se acostumarem </w:t>
      </w:r>
      <w:r w:rsidRPr="0029005F">
        <w:rPr>
          <w:color w:val="000000"/>
          <w:sz w:val="23"/>
          <w:szCs w:val="23"/>
          <w:lang w:val="pt"/>
        </w:rPr>
        <w:t xml:space="preserve">com suas posições de </w:t>
      </w:r>
      <w:r w:rsidR="003D1828">
        <w:rPr>
          <w:color w:val="000000"/>
          <w:sz w:val="23"/>
          <w:szCs w:val="23"/>
          <w:lang w:val="pt"/>
        </w:rPr>
        <w:t xml:space="preserve">apresentação </w:t>
      </w:r>
      <w:r w:rsidRPr="0029005F">
        <w:rPr>
          <w:color w:val="000000"/>
          <w:sz w:val="23"/>
          <w:szCs w:val="23"/>
          <w:lang w:val="pt"/>
        </w:rPr>
        <w:t>e espera dentro das diretrizes de distanciamento social.</w:t>
      </w:r>
    </w:p>
    <w:p w14:paraId="6095AEA9" w14:textId="77777777" w:rsidR="00D931A4" w:rsidRPr="00D931A4" w:rsidRDefault="00D931A4" w:rsidP="00497970">
      <w:pPr>
        <w:autoSpaceDE w:val="0"/>
        <w:autoSpaceDN w:val="0"/>
        <w:adjustRightInd w:val="0"/>
        <w:spacing w:after="0" w:line="240" w:lineRule="auto"/>
        <w:rPr>
          <w:rFonts w:ascii="Calibri" w:hAnsi="Calibri" w:cs="Calibri"/>
          <w:color w:val="000000"/>
          <w:sz w:val="23"/>
          <w:szCs w:val="23"/>
        </w:rPr>
      </w:pPr>
    </w:p>
    <w:p w14:paraId="695A7A4F" w14:textId="2B6ECFBA" w:rsidR="00D931A4" w:rsidRPr="00D931A4" w:rsidRDefault="00D931A4" w:rsidP="00D931A4">
      <w:pPr>
        <w:numPr>
          <w:ilvl w:val="0"/>
          <w:numId w:val="37"/>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xml:space="preserve">• O </w:t>
      </w:r>
      <w:r w:rsidR="003D1828">
        <w:rPr>
          <w:color w:val="000000"/>
          <w:sz w:val="23"/>
          <w:szCs w:val="23"/>
          <w:lang w:val="pt"/>
        </w:rPr>
        <w:t>número de estudante num</w:t>
      </w:r>
      <w:r w:rsidRPr="0029005F">
        <w:rPr>
          <w:color w:val="000000"/>
          <w:sz w:val="23"/>
          <w:szCs w:val="23"/>
          <w:lang w:val="pt"/>
        </w:rPr>
        <w:t xml:space="preserve"> grupo de exame pode ser reduzido, se necessário, para atender às diretrizes locais de distanciamento social. Por exemplo, um grupo de quatro poderia se dividir para fazer dois grupos de dois. Por favor, faça contato com o organizador </w:t>
      </w:r>
      <w:r w:rsidR="003D1828">
        <w:rPr>
          <w:color w:val="000000"/>
          <w:sz w:val="23"/>
          <w:szCs w:val="23"/>
          <w:lang w:val="pt"/>
        </w:rPr>
        <w:t>do tour</w:t>
      </w:r>
      <w:r w:rsidRPr="0029005F">
        <w:rPr>
          <w:color w:val="000000"/>
          <w:sz w:val="23"/>
          <w:szCs w:val="23"/>
          <w:lang w:val="pt"/>
        </w:rPr>
        <w:t>, a fim de facilitar isso. Isso pode não ser necessário em escolas com espaços de estúdio de maior porte.</w:t>
      </w:r>
    </w:p>
    <w:p w14:paraId="4F131EA3" w14:textId="77777777" w:rsidR="00D931A4" w:rsidRPr="00D931A4" w:rsidRDefault="00D931A4" w:rsidP="00497970">
      <w:pPr>
        <w:autoSpaceDE w:val="0"/>
        <w:autoSpaceDN w:val="0"/>
        <w:adjustRightInd w:val="0"/>
        <w:spacing w:after="0" w:line="240" w:lineRule="auto"/>
        <w:rPr>
          <w:rFonts w:ascii="Calibri" w:hAnsi="Calibri" w:cs="Calibri"/>
          <w:color w:val="000000"/>
          <w:sz w:val="23"/>
          <w:szCs w:val="23"/>
        </w:rPr>
      </w:pPr>
    </w:p>
    <w:p w14:paraId="2B8B294F" w14:textId="34C93488" w:rsidR="00D931A4" w:rsidRPr="00D931A4" w:rsidRDefault="00D931A4" w:rsidP="00D931A4">
      <w:pPr>
        <w:numPr>
          <w:ilvl w:val="0"/>
          <w:numId w:val="38"/>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Dependendo das diretrizes locais, os professores são aconselhados a considerar a adaptação de suas configurações para os exercícios de "arranjo de professores" encontrados no Pr</w:t>
      </w:r>
      <w:r w:rsidR="003D1828">
        <w:rPr>
          <w:color w:val="000000"/>
          <w:sz w:val="23"/>
          <w:szCs w:val="23"/>
          <w:lang w:val="pt"/>
        </w:rPr>
        <w:t>e</w:t>
      </w:r>
      <w:r w:rsidRPr="0029005F">
        <w:rPr>
          <w:color w:val="000000"/>
          <w:sz w:val="23"/>
          <w:szCs w:val="23"/>
          <w:lang w:val="pt"/>
        </w:rPr>
        <w:t>-Prim</w:t>
      </w:r>
      <w:r w:rsidR="003D1828">
        <w:rPr>
          <w:color w:val="000000"/>
          <w:sz w:val="23"/>
          <w:szCs w:val="23"/>
          <w:lang w:val="pt"/>
        </w:rPr>
        <w:t>ary</w:t>
      </w:r>
      <w:r w:rsidRPr="0029005F">
        <w:rPr>
          <w:color w:val="000000"/>
          <w:sz w:val="23"/>
          <w:szCs w:val="23"/>
          <w:lang w:val="pt"/>
        </w:rPr>
        <w:t xml:space="preserve"> </w:t>
      </w:r>
      <w:r w:rsidR="003D1828">
        <w:rPr>
          <w:color w:val="000000"/>
          <w:sz w:val="23"/>
          <w:szCs w:val="23"/>
          <w:lang w:val="pt"/>
        </w:rPr>
        <w:t>– Grade 5</w:t>
      </w:r>
      <w:r w:rsidRPr="0029005F">
        <w:rPr>
          <w:color w:val="000000"/>
          <w:sz w:val="23"/>
          <w:szCs w:val="23"/>
          <w:lang w:val="pt"/>
        </w:rPr>
        <w:t xml:space="preserve"> para remover qualquer contato físico entre os candidatos, por exemplo, a mão. Como já permitido, os exercícios de </w:t>
      </w:r>
      <w:r w:rsidR="003D1828">
        <w:rPr>
          <w:color w:val="000000"/>
          <w:sz w:val="23"/>
          <w:szCs w:val="23"/>
          <w:lang w:val="pt"/>
        </w:rPr>
        <w:t>Caráter do</w:t>
      </w:r>
      <w:r w:rsidRPr="0029005F">
        <w:rPr>
          <w:color w:val="000000"/>
          <w:sz w:val="23"/>
          <w:szCs w:val="23"/>
          <w:lang w:val="pt"/>
        </w:rPr>
        <w:t xml:space="preserve"> </w:t>
      </w:r>
      <w:r w:rsidR="003D1828">
        <w:rPr>
          <w:color w:val="000000"/>
          <w:sz w:val="23"/>
          <w:szCs w:val="23"/>
          <w:lang w:val="pt"/>
        </w:rPr>
        <w:t xml:space="preserve">Grade </w:t>
      </w:r>
      <w:r w:rsidRPr="0029005F">
        <w:rPr>
          <w:color w:val="000000"/>
          <w:sz w:val="23"/>
          <w:szCs w:val="23"/>
          <w:lang w:val="pt"/>
        </w:rPr>
        <w:t>6 podem ser realizados 2 x 2 como dois solos no mesmo lado em vez de trabalhar em oposição.</w:t>
      </w:r>
    </w:p>
    <w:p w14:paraId="273D9CCF" w14:textId="77777777" w:rsidR="0029005F" w:rsidRPr="0029005F" w:rsidRDefault="0029005F" w:rsidP="0029005F">
      <w:pPr>
        <w:autoSpaceDE w:val="0"/>
        <w:autoSpaceDN w:val="0"/>
        <w:adjustRightInd w:val="0"/>
        <w:spacing w:after="0" w:line="240" w:lineRule="auto"/>
        <w:rPr>
          <w:rFonts w:ascii="Calibri" w:hAnsi="Calibri" w:cs="Calibri"/>
          <w:color w:val="000000"/>
          <w:sz w:val="23"/>
          <w:szCs w:val="23"/>
        </w:rPr>
      </w:pPr>
    </w:p>
    <w:p w14:paraId="0C667451" w14:textId="20EF698F" w:rsidR="003D1828" w:rsidRPr="003D1828" w:rsidRDefault="003D1828" w:rsidP="00F02DF4">
      <w:pPr>
        <w:numPr>
          <w:ilvl w:val="0"/>
          <w:numId w:val="39"/>
        </w:numPr>
        <w:autoSpaceDE w:val="0"/>
        <w:autoSpaceDN w:val="0"/>
        <w:adjustRightInd w:val="0"/>
        <w:spacing w:after="0" w:line="240" w:lineRule="auto"/>
      </w:pPr>
      <w:r w:rsidRPr="003D1828">
        <w:rPr>
          <w:color w:val="000000"/>
          <w:sz w:val="23"/>
          <w:szCs w:val="23"/>
          <w:lang w:val="pt"/>
        </w:rPr>
        <w:t>• O uso de adereços é opcional para a maioria das configurações. Quando os adereços são necessários para algumas Danças, sugerimos que os candidatos tenham seus próprios adereços pessoais para evitar o uso compartilhado.</w:t>
      </w:r>
    </w:p>
    <w:p w14:paraId="51890996" w14:textId="77777777" w:rsidR="003D1828" w:rsidRPr="003D1828" w:rsidRDefault="003D1828" w:rsidP="00F02DF4">
      <w:pPr>
        <w:autoSpaceDE w:val="0"/>
        <w:autoSpaceDN w:val="0"/>
        <w:adjustRightInd w:val="0"/>
        <w:spacing w:after="0" w:line="240" w:lineRule="auto"/>
        <w:rPr>
          <w:rFonts w:ascii="Symbol" w:hAnsi="Symbol" w:cs="Symbol"/>
          <w:color w:val="000000"/>
          <w:sz w:val="24"/>
          <w:szCs w:val="24"/>
        </w:rPr>
      </w:pPr>
    </w:p>
    <w:p w14:paraId="1141A83F" w14:textId="77777777" w:rsidR="003D1828" w:rsidRPr="003D1828" w:rsidRDefault="003D1828" w:rsidP="003D1828">
      <w:pPr>
        <w:numPr>
          <w:ilvl w:val="0"/>
          <w:numId w:val="40"/>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Ajustes razoáveis nos padrões de piso para exercícios serão aceitos, se necessário, para facilitar as diretrizes de distanciamento social.</w:t>
      </w:r>
    </w:p>
    <w:p w14:paraId="1EE029D1"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18B101DB" w14:textId="16241FB5" w:rsidR="003D1828" w:rsidRPr="003D1828" w:rsidRDefault="003D1828" w:rsidP="003D1828">
      <w:pPr>
        <w:numPr>
          <w:ilvl w:val="0"/>
          <w:numId w:val="41"/>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xml:space="preserve">• Os professores podem exigir que os candidatos cheguem ao local do exame prontos (vestindo uniforme, cabelo em coque etc.) para limitar o tempo/pessoas na área de </w:t>
      </w:r>
      <w:r>
        <w:rPr>
          <w:color w:val="000000"/>
          <w:sz w:val="23"/>
          <w:szCs w:val="23"/>
          <w:lang w:val="pt"/>
        </w:rPr>
        <w:t>vestiários.</w:t>
      </w:r>
    </w:p>
    <w:p w14:paraId="59A0FA9C"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0FBB1A87" w14:textId="77777777" w:rsidR="003D1828" w:rsidRPr="003D1828" w:rsidRDefault="003D1828" w:rsidP="003D1828">
      <w:pPr>
        <w:numPr>
          <w:ilvl w:val="0"/>
          <w:numId w:val="42"/>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Podem ser utilizadas vias de entrada e saída separadas para locais/sala de exame, caso haja facilidade para isso.</w:t>
      </w:r>
    </w:p>
    <w:p w14:paraId="17F55715"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3A1A7049" w14:textId="39F084BA" w:rsidR="003D1828" w:rsidRPr="003D1828" w:rsidRDefault="003D1828" w:rsidP="003D1828">
      <w:pPr>
        <w:numPr>
          <w:ilvl w:val="0"/>
          <w:numId w:val="43"/>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Tempo extra pode ser permitido para troca entre os</w:t>
      </w:r>
      <w:r>
        <w:rPr>
          <w:color w:val="000000"/>
          <w:sz w:val="23"/>
          <w:szCs w:val="23"/>
          <w:lang w:val="pt"/>
        </w:rPr>
        <w:t xml:space="preserve"> grupos</w:t>
      </w:r>
      <w:r w:rsidRPr="0029005F">
        <w:rPr>
          <w:color w:val="000000"/>
          <w:sz w:val="23"/>
          <w:szCs w:val="23"/>
          <w:lang w:val="pt"/>
        </w:rPr>
        <w:t xml:space="preserve"> – os professores podem adicionar notas para isso na </w:t>
      </w:r>
      <w:r>
        <w:rPr>
          <w:color w:val="000000"/>
          <w:sz w:val="23"/>
          <w:szCs w:val="23"/>
          <w:lang w:val="pt"/>
        </w:rPr>
        <w:t>inscrição</w:t>
      </w:r>
      <w:r w:rsidRPr="0029005F">
        <w:rPr>
          <w:color w:val="000000"/>
          <w:sz w:val="23"/>
          <w:szCs w:val="23"/>
          <w:lang w:val="pt"/>
        </w:rPr>
        <w:t xml:space="preserve"> d</w:t>
      </w:r>
      <w:r>
        <w:rPr>
          <w:color w:val="000000"/>
          <w:sz w:val="23"/>
          <w:szCs w:val="23"/>
          <w:lang w:val="pt"/>
        </w:rPr>
        <w:t>e</w:t>
      </w:r>
      <w:r w:rsidRPr="0029005F">
        <w:rPr>
          <w:color w:val="000000"/>
          <w:sz w:val="23"/>
          <w:szCs w:val="23"/>
          <w:lang w:val="pt"/>
        </w:rPr>
        <w:t xml:space="preserve"> exame</w:t>
      </w:r>
      <w:r>
        <w:rPr>
          <w:color w:val="000000"/>
          <w:sz w:val="23"/>
          <w:szCs w:val="23"/>
          <w:lang w:val="pt"/>
        </w:rPr>
        <w:t>s,</w:t>
      </w:r>
      <w:r w:rsidRPr="0029005F">
        <w:rPr>
          <w:color w:val="000000"/>
          <w:sz w:val="23"/>
          <w:szCs w:val="23"/>
          <w:lang w:val="pt"/>
        </w:rPr>
        <w:t xml:space="preserve"> para que os organizadores do tour possam adicionar pausas adicionais conforme necessário.</w:t>
      </w:r>
    </w:p>
    <w:p w14:paraId="23526814"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2B6F8CA7" w14:textId="77777777" w:rsidR="003D1828" w:rsidRPr="003D1828" w:rsidRDefault="003D1828" w:rsidP="003D1828">
      <w:pPr>
        <w:numPr>
          <w:ilvl w:val="0"/>
          <w:numId w:val="44"/>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As instalações de banheiros compartilhados devem ser adequadamente higienizadas entre o uso.</w:t>
      </w:r>
    </w:p>
    <w:p w14:paraId="71739DC9"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7B790DEB" w14:textId="77777777" w:rsidR="003D1828" w:rsidRPr="003D1828" w:rsidRDefault="003D1828" w:rsidP="003D1828">
      <w:pPr>
        <w:numPr>
          <w:ilvl w:val="0"/>
          <w:numId w:val="45"/>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Podem ser utilizados números de identificação de candidatos de uso único.</w:t>
      </w:r>
    </w:p>
    <w:p w14:paraId="6E17F1C5"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27A30715" w14:textId="77777777" w:rsidR="003D1828" w:rsidRPr="003D1828" w:rsidRDefault="003D1828" w:rsidP="003D1828">
      <w:pPr>
        <w:numPr>
          <w:ilvl w:val="0"/>
          <w:numId w:val="46"/>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Considere o distanciamento social no espaço de aquecimento ou mudança de área – tempos de chegada escalonados para limitar o número de pessoas reunidas. Marcadores em áreas de piso/canto para aquecimento e mudança de áreas e o uso de tapetes de yoga pessoais em áreas de aquecimento compartilhadas.</w:t>
      </w:r>
    </w:p>
    <w:p w14:paraId="3453757D"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00CF137B" w14:textId="1BFA8C12" w:rsidR="003D1828" w:rsidRPr="003D1828" w:rsidRDefault="003D1828" w:rsidP="003D1828">
      <w:pPr>
        <w:numPr>
          <w:ilvl w:val="0"/>
          <w:numId w:val="47"/>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Os examinadores serão atualizados em relação à lei/protocolos de distanciamento social local antes de sua visita. Eles podem optar por seguir sua própria preferência pessoal no que diz respeito ao uso de uma máscara e luvas, mesmo que não seja exigido por lei. Se houver informações específicas que você deseja compartilhar com o examinador sobre os protocolos em sua escola antes de sua chegada, adicione notas na sua</w:t>
      </w:r>
      <w:r>
        <w:rPr>
          <w:color w:val="000000"/>
          <w:sz w:val="23"/>
          <w:szCs w:val="23"/>
          <w:lang w:val="pt"/>
        </w:rPr>
        <w:t xml:space="preserve"> inscrição de </w:t>
      </w:r>
      <w:r w:rsidRPr="0029005F">
        <w:rPr>
          <w:color w:val="000000"/>
          <w:sz w:val="23"/>
          <w:szCs w:val="23"/>
          <w:lang w:val="pt"/>
        </w:rPr>
        <w:t>exame</w:t>
      </w:r>
      <w:r>
        <w:rPr>
          <w:color w:val="000000"/>
          <w:sz w:val="23"/>
          <w:szCs w:val="23"/>
          <w:lang w:val="pt"/>
        </w:rPr>
        <w:t>,</w:t>
      </w:r>
      <w:r w:rsidRPr="0029005F">
        <w:rPr>
          <w:color w:val="000000"/>
          <w:sz w:val="23"/>
          <w:szCs w:val="23"/>
          <w:lang w:val="pt"/>
        </w:rPr>
        <w:t xml:space="preserve"> para que o organizador do tour possa compartilhar isso com o examinador.</w:t>
      </w:r>
    </w:p>
    <w:p w14:paraId="232B0BB5" w14:textId="77777777" w:rsidR="003D1828" w:rsidRPr="003D1828" w:rsidRDefault="003D1828" w:rsidP="00F02DF4">
      <w:pPr>
        <w:autoSpaceDE w:val="0"/>
        <w:autoSpaceDN w:val="0"/>
        <w:adjustRightInd w:val="0"/>
        <w:spacing w:after="0" w:line="240" w:lineRule="auto"/>
        <w:rPr>
          <w:rFonts w:ascii="Calibri" w:hAnsi="Calibri" w:cs="Calibri"/>
          <w:color w:val="000000"/>
          <w:sz w:val="23"/>
          <w:szCs w:val="23"/>
        </w:rPr>
      </w:pPr>
    </w:p>
    <w:p w14:paraId="456CF72C" w14:textId="0260F1DC" w:rsidR="003D1828" w:rsidRPr="003D1828" w:rsidRDefault="003D1828" w:rsidP="003D1828">
      <w:pPr>
        <w:numPr>
          <w:ilvl w:val="0"/>
          <w:numId w:val="48"/>
        </w:numPr>
        <w:autoSpaceDE w:val="0"/>
        <w:autoSpaceDN w:val="0"/>
        <w:adjustRightInd w:val="0"/>
        <w:spacing w:after="0" w:line="240" w:lineRule="auto"/>
        <w:rPr>
          <w:rFonts w:ascii="Calibri" w:hAnsi="Calibri" w:cs="Calibri"/>
          <w:color w:val="000000"/>
          <w:sz w:val="23"/>
          <w:szCs w:val="23"/>
        </w:rPr>
      </w:pPr>
      <w:r w:rsidRPr="0029005F">
        <w:rPr>
          <w:color w:val="000000"/>
          <w:sz w:val="23"/>
          <w:szCs w:val="23"/>
          <w:lang w:val="pt"/>
        </w:rPr>
        <w:t xml:space="preserve">• Entre em contato com seu escritório local ou com a equipe de exames na sede, se você tiver alguma dúvida ou preocupação, </w:t>
      </w:r>
      <w:r>
        <w:rPr>
          <w:color w:val="000000"/>
          <w:sz w:val="23"/>
          <w:szCs w:val="23"/>
          <w:lang w:val="pt"/>
        </w:rPr>
        <w:t xml:space="preserve">precise de </w:t>
      </w:r>
      <w:r w:rsidRPr="0029005F">
        <w:rPr>
          <w:color w:val="000000"/>
          <w:sz w:val="23"/>
          <w:szCs w:val="23"/>
          <w:lang w:val="pt"/>
        </w:rPr>
        <w:t>mais orientações ou sinta que novas medidas/exceções podem ser necessárias para acomodar sua situação particular. Pretendemos oferecer o máximo de flexibilidade possível para facilitar os exames durante esse período.</w:t>
      </w:r>
    </w:p>
    <w:p w14:paraId="00531EDA" w14:textId="77777777" w:rsidR="003D1828" w:rsidRPr="003D1828" w:rsidRDefault="003D1828" w:rsidP="00F02DF4"/>
    <w:p w14:paraId="2023CF94" w14:textId="77777777" w:rsidR="0029005F" w:rsidRPr="003D1828" w:rsidRDefault="0029005F" w:rsidP="0029005F"/>
    <w:sectPr w:rsidR="0029005F" w:rsidRPr="003D182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64CDC" w14:textId="77777777" w:rsidR="008B01AA" w:rsidRDefault="008B01AA" w:rsidP="00A16996">
      <w:pPr>
        <w:spacing w:after="0" w:line="240" w:lineRule="auto"/>
      </w:pPr>
      <w:r>
        <w:separator/>
      </w:r>
    </w:p>
  </w:endnote>
  <w:endnote w:type="continuationSeparator" w:id="0">
    <w:p w14:paraId="6D6DF77B" w14:textId="77777777" w:rsidR="008B01AA" w:rsidRDefault="008B01AA" w:rsidP="00A1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8058" w14:textId="77777777" w:rsidR="00A16996" w:rsidRDefault="00A169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33233"/>
      <w:docPartObj>
        <w:docPartGallery w:val="Page Numbers (Bottom of Page)"/>
        <w:docPartUnique/>
      </w:docPartObj>
    </w:sdtPr>
    <w:sdtContent>
      <w:p w14:paraId="7662A5C7" w14:textId="1D9D4144" w:rsidR="00A16996" w:rsidRDefault="00A16996">
        <w:pPr>
          <w:pStyle w:val="Rodap"/>
          <w:jc w:val="center"/>
        </w:pPr>
        <w:r>
          <w:fldChar w:fldCharType="begin"/>
        </w:r>
        <w:r>
          <w:instrText>PAGE   \* MERGEFORMAT</w:instrText>
        </w:r>
        <w:r>
          <w:fldChar w:fldCharType="separate"/>
        </w:r>
        <w:r>
          <w:t>2</w:t>
        </w:r>
        <w:r>
          <w:fldChar w:fldCharType="end"/>
        </w:r>
        <w:r>
          <w:t>/7</w:t>
        </w:r>
      </w:p>
    </w:sdtContent>
  </w:sdt>
  <w:p w14:paraId="4AB491BB" w14:textId="77777777" w:rsidR="00A16996" w:rsidRDefault="00A1699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B2C9" w14:textId="77777777" w:rsidR="00A16996" w:rsidRDefault="00A169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7D59" w14:textId="77777777" w:rsidR="008B01AA" w:rsidRDefault="008B01AA" w:rsidP="00A16996">
      <w:pPr>
        <w:spacing w:after="0" w:line="240" w:lineRule="auto"/>
      </w:pPr>
      <w:r>
        <w:separator/>
      </w:r>
    </w:p>
  </w:footnote>
  <w:footnote w:type="continuationSeparator" w:id="0">
    <w:p w14:paraId="200918A7" w14:textId="77777777" w:rsidR="008B01AA" w:rsidRDefault="008B01AA" w:rsidP="00A1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06C5" w14:textId="77777777" w:rsidR="00A16996" w:rsidRDefault="00A1699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0C57" w14:textId="77777777" w:rsidR="00A16996" w:rsidRDefault="00A1699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ABB" w14:textId="77777777" w:rsidR="00A16996" w:rsidRDefault="00A169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39C568"/>
    <w:multiLevelType w:val="hybridMultilevel"/>
    <w:tmpl w:val="A7D2A4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1DADBC"/>
    <w:multiLevelType w:val="hybridMultilevel"/>
    <w:tmpl w:val="5602A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60A6BD"/>
    <w:multiLevelType w:val="hybridMultilevel"/>
    <w:tmpl w:val="C80D4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6DCA10"/>
    <w:multiLevelType w:val="hybridMultilevel"/>
    <w:tmpl w:val="8183B5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63CD97"/>
    <w:multiLevelType w:val="hybridMultilevel"/>
    <w:tmpl w:val="3B1650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73CCAF"/>
    <w:multiLevelType w:val="hybridMultilevel"/>
    <w:tmpl w:val="C0F46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5BB77A"/>
    <w:multiLevelType w:val="hybridMultilevel"/>
    <w:tmpl w:val="52995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F4632C"/>
    <w:multiLevelType w:val="hybridMultilevel"/>
    <w:tmpl w:val="90F1E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EDE3B9"/>
    <w:multiLevelType w:val="hybridMultilevel"/>
    <w:tmpl w:val="4145DF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D1D053"/>
    <w:multiLevelType w:val="hybridMultilevel"/>
    <w:tmpl w:val="B16361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0E1DA9"/>
    <w:multiLevelType w:val="multilevel"/>
    <w:tmpl w:val="2C0E5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9692740"/>
    <w:multiLevelType w:val="multilevel"/>
    <w:tmpl w:val="1E6EE8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CCAA706"/>
    <w:multiLevelType w:val="hybridMultilevel"/>
    <w:tmpl w:val="FE6D00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DA56A7"/>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B1FAAD0"/>
    <w:multiLevelType w:val="hybridMultilevel"/>
    <w:tmpl w:val="3DE4F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88A128"/>
    <w:multiLevelType w:val="hybridMultilevel"/>
    <w:tmpl w:val="FA53C8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A37CAC"/>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58F8564"/>
    <w:multiLevelType w:val="hybridMultilevel"/>
    <w:tmpl w:val="2AAFE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D10D45"/>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9C8713"/>
    <w:multiLevelType w:val="hybridMultilevel"/>
    <w:tmpl w:val="746C5C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123AE5"/>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0654AB2"/>
    <w:multiLevelType w:val="hybridMultilevel"/>
    <w:tmpl w:val="135B5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80CFF0"/>
    <w:multiLevelType w:val="hybridMultilevel"/>
    <w:tmpl w:val="A0FAEF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7F2319D"/>
    <w:multiLevelType w:val="hybridMultilevel"/>
    <w:tmpl w:val="77667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221515"/>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2F2DF5"/>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710287"/>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F42035"/>
    <w:multiLevelType w:val="hybridMultilevel"/>
    <w:tmpl w:val="BA58D1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44E46AE"/>
    <w:multiLevelType w:val="hybridMultilevel"/>
    <w:tmpl w:val="61CFE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770BA5"/>
    <w:multiLevelType w:val="hybridMultilevel"/>
    <w:tmpl w:val="1BE07C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FAC5AE9"/>
    <w:multiLevelType w:val="multilevel"/>
    <w:tmpl w:val="0F58FC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799181E"/>
    <w:multiLevelType w:val="hybridMultilevel"/>
    <w:tmpl w:val="019ED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8B93F34"/>
    <w:multiLevelType w:val="hybridMultilevel"/>
    <w:tmpl w:val="E428E1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62CC5C"/>
    <w:multiLevelType w:val="hybridMultilevel"/>
    <w:tmpl w:val="BD77E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4"/>
  </w:num>
  <w:num w:numId="3">
    <w:abstractNumId w:val="17"/>
  </w:num>
  <w:num w:numId="4">
    <w:abstractNumId w:val="9"/>
  </w:num>
  <w:num w:numId="5">
    <w:abstractNumId w:val="33"/>
  </w:num>
  <w:num w:numId="6">
    <w:abstractNumId w:val="23"/>
  </w:num>
  <w:num w:numId="7">
    <w:abstractNumId w:val="1"/>
  </w:num>
  <w:num w:numId="8">
    <w:abstractNumId w:val="22"/>
  </w:num>
  <w:num w:numId="9">
    <w:abstractNumId w:val="31"/>
  </w:num>
  <w:num w:numId="10">
    <w:abstractNumId w:val="3"/>
  </w:num>
  <w:num w:numId="11">
    <w:abstractNumId w:val="32"/>
  </w:num>
  <w:num w:numId="12">
    <w:abstractNumId w:val="6"/>
  </w:num>
  <w:num w:numId="13">
    <w:abstractNumId w:val="21"/>
  </w:num>
  <w:num w:numId="14">
    <w:abstractNumId w:val="5"/>
  </w:num>
  <w:num w:numId="15">
    <w:abstractNumId w:val="27"/>
  </w:num>
  <w:num w:numId="16">
    <w:abstractNumId w:val="0"/>
  </w:num>
  <w:num w:numId="17">
    <w:abstractNumId w:val="15"/>
  </w:num>
  <w:num w:numId="18">
    <w:abstractNumId w:val="29"/>
  </w:num>
  <w:num w:numId="19">
    <w:abstractNumId w:val="8"/>
  </w:num>
  <w:num w:numId="20">
    <w:abstractNumId w:val="4"/>
  </w:num>
  <w:num w:numId="21">
    <w:abstractNumId w:val="28"/>
  </w:num>
  <w:num w:numId="22">
    <w:abstractNumId w:val="19"/>
  </w:num>
  <w:num w:numId="23">
    <w:abstractNumId w:val="2"/>
  </w:num>
  <w:num w:numId="24">
    <w:abstractNumId w:val="7"/>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0"/>
  </w:num>
  <w:num w:numId="32">
    <w:abstractNumId w:val="18"/>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5F"/>
    <w:rsid w:val="000F2F5B"/>
    <w:rsid w:val="0029005F"/>
    <w:rsid w:val="003D1828"/>
    <w:rsid w:val="004766C9"/>
    <w:rsid w:val="004844E8"/>
    <w:rsid w:val="004B617E"/>
    <w:rsid w:val="005473EC"/>
    <w:rsid w:val="005C700D"/>
    <w:rsid w:val="00771DCD"/>
    <w:rsid w:val="007861FD"/>
    <w:rsid w:val="008B01AA"/>
    <w:rsid w:val="00901423"/>
    <w:rsid w:val="009241F4"/>
    <w:rsid w:val="009C13B4"/>
    <w:rsid w:val="00A16996"/>
    <w:rsid w:val="00C5308B"/>
    <w:rsid w:val="00D931A4"/>
    <w:rsid w:val="00E21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A769"/>
  <w15:chartTrackingRefBased/>
  <w15:docId w15:val="{5B4979FC-685B-4B8B-8160-E82E0D63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900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D931A4"/>
    <w:rPr>
      <w:color w:val="0563C1" w:themeColor="hyperlink"/>
      <w:u w:val="single"/>
    </w:rPr>
  </w:style>
  <w:style w:type="character" w:styleId="MenoPendente">
    <w:name w:val="Unresolved Mention"/>
    <w:basedOn w:val="Fontepargpadro"/>
    <w:uiPriority w:val="99"/>
    <w:semiHidden/>
    <w:unhideWhenUsed/>
    <w:rsid w:val="00D931A4"/>
    <w:rPr>
      <w:color w:val="605E5C"/>
      <w:shd w:val="clear" w:color="auto" w:fill="E1DFDD"/>
    </w:rPr>
  </w:style>
  <w:style w:type="paragraph" w:styleId="NormalWeb">
    <w:name w:val="Normal (Web)"/>
    <w:basedOn w:val="Normal"/>
    <w:uiPriority w:val="99"/>
    <w:semiHidden/>
    <w:unhideWhenUsed/>
    <w:rsid w:val="00A16996"/>
    <w:pPr>
      <w:spacing w:before="100" w:beforeAutospacing="1" w:after="100" w:afterAutospacing="1" w:line="240" w:lineRule="auto"/>
    </w:pPr>
    <w:rPr>
      <w:rFonts w:ascii="Calibri" w:hAnsi="Calibri" w:cs="Calibri"/>
      <w:lang w:eastAsia="pt-BR"/>
    </w:rPr>
  </w:style>
  <w:style w:type="character" w:styleId="Forte">
    <w:name w:val="Strong"/>
    <w:basedOn w:val="Fontepargpadro"/>
    <w:uiPriority w:val="22"/>
    <w:qFormat/>
    <w:rsid w:val="00A16996"/>
    <w:rPr>
      <w:b/>
      <w:bCs/>
    </w:rPr>
  </w:style>
  <w:style w:type="paragraph" w:styleId="Cabealho">
    <w:name w:val="header"/>
    <w:basedOn w:val="Normal"/>
    <w:link w:val="CabealhoChar"/>
    <w:uiPriority w:val="99"/>
    <w:unhideWhenUsed/>
    <w:rsid w:val="00A169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6996"/>
  </w:style>
  <w:style w:type="paragraph" w:styleId="Rodap">
    <w:name w:val="footer"/>
    <w:basedOn w:val="Normal"/>
    <w:link w:val="RodapChar"/>
    <w:uiPriority w:val="99"/>
    <w:unhideWhenUsed/>
    <w:rsid w:val="00A16996"/>
    <w:pPr>
      <w:tabs>
        <w:tab w:val="center" w:pos="4252"/>
        <w:tab w:val="right" w:pos="8504"/>
      </w:tabs>
      <w:spacing w:after="0" w:line="240" w:lineRule="auto"/>
    </w:pPr>
  </w:style>
  <w:style w:type="character" w:customStyle="1" w:styleId="RodapChar">
    <w:name w:val="Rodapé Char"/>
    <w:basedOn w:val="Fontepargpadro"/>
    <w:link w:val="Rodap"/>
    <w:uiPriority w:val="99"/>
    <w:rsid w:val="00A1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2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ra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F0F4-E6F9-4FAC-B449-FF2CC520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1788</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Kenny</dc:creator>
  <cp:keywords/>
  <dc:description/>
  <cp:lastModifiedBy>maria Kenny</cp:lastModifiedBy>
  <cp:revision>8</cp:revision>
  <dcterms:created xsi:type="dcterms:W3CDTF">2020-08-04T12:04:00Z</dcterms:created>
  <dcterms:modified xsi:type="dcterms:W3CDTF">2021-03-11T19:15:00Z</dcterms:modified>
</cp:coreProperties>
</file>